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AF4F5" w14:textId="77777777" w:rsidR="00122DDE" w:rsidRPr="00682188" w:rsidRDefault="00D242A8" w:rsidP="00682188">
      <w:pPr>
        <w:pStyle w:val="Title"/>
        <w:jc w:val="center"/>
        <w:rPr>
          <w:b/>
          <w:color w:val="auto"/>
          <w:sz w:val="44"/>
        </w:rPr>
      </w:pPr>
      <w:r w:rsidRPr="00682188">
        <w:rPr>
          <w:b/>
          <w:color w:val="auto"/>
          <w:sz w:val="44"/>
        </w:rPr>
        <w:t>Older Adolescent Curriculum (9-12 grade)</w:t>
      </w:r>
    </w:p>
    <w:sdt>
      <w:sdtPr>
        <w:id w:val="260109417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3234548A" w14:textId="5452CE47" w:rsidR="00D242A8" w:rsidRPr="00392C3C" w:rsidRDefault="00682188" w:rsidP="00392C3C">
          <w:pPr>
            <w:pStyle w:val="Heading1"/>
          </w:pPr>
          <w:r w:rsidRPr="00612CB8">
            <w:rPr>
              <w:color w:val="D2232A" w:themeColor="accent3"/>
            </w:rPr>
            <w:t>Session Information</w:t>
          </w:r>
        </w:p>
      </w:sdtContent>
    </w:sdt>
    <w:p w14:paraId="6262958C" w14:textId="182E86B4" w:rsidR="00CD2B6F" w:rsidRPr="00E760BC" w:rsidRDefault="001777DF" w:rsidP="00911CAA">
      <w:pPr>
        <w:pStyle w:val="Unit"/>
        <w:rPr>
          <w:color w:val="25408F" w:themeColor="accent1"/>
        </w:rPr>
      </w:pPr>
      <w:r w:rsidRPr="00E760BC">
        <w:rPr>
          <w:color w:val="25408F" w:themeColor="accent1"/>
        </w:rPr>
        <w:t>Mission</w:t>
      </w:r>
      <w:r w:rsidR="00CD2B6F" w:rsidRPr="00E760BC">
        <w:rPr>
          <w:color w:val="25408F" w:themeColor="accent1"/>
        </w:rPr>
        <w:t xml:space="preserve"> Cycle</w:t>
      </w:r>
      <w:r w:rsidR="001D7841">
        <w:rPr>
          <w:color w:val="25408F" w:themeColor="accent1"/>
        </w:rPr>
        <w:t xml:space="preserve"> </w:t>
      </w:r>
      <w:r w:rsidR="00443C4F">
        <w:rPr>
          <w:color w:val="25408F" w:themeColor="accent1"/>
        </w:rPr>
        <w:t>A</w:t>
      </w:r>
    </w:p>
    <w:p w14:paraId="1C9BFD97" w14:textId="32BA2B4D" w:rsidR="00682188" w:rsidRPr="00682188" w:rsidRDefault="001F729A" w:rsidP="001D7841">
      <w:pPr>
        <w:pStyle w:val="Unit"/>
        <w:ind w:left="2160" w:hanging="1980"/>
      </w:pPr>
      <w:r>
        <w:t>Unit</w:t>
      </w:r>
      <w:r w:rsidR="00CD2B6F">
        <w:t xml:space="preserve"> </w:t>
      </w:r>
      <w:r w:rsidR="000D5008">
        <w:t>3</w:t>
      </w:r>
      <w:r>
        <w:t>:</w:t>
      </w:r>
      <w:r w:rsidR="000E66D7">
        <w:tab/>
      </w:r>
      <w:r w:rsidR="00443C4F">
        <w:t>How do we become missionary disciples of Jesus Christ?</w:t>
      </w:r>
    </w:p>
    <w:p w14:paraId="18285D60" w14:textId="147EF3C3" w:rsidR="00D242A8" w:rsidRDefault="00E760BC" w:rsidP="00911CAA">
      <w:pPr>
        <w:pStyle w:val="Topic"/>
      </w:pPr>
      <w:r>
        <w:t>Project</w:t>
      </w:r>
      <w:r w:rsidR="00687FF7">
        <w:t xml:space="preserve"> </w:t>
      </w:r>
      <w:r w:rsidR="000D5008">
        <w:t>3</w:t>
      </w:r>
      <w:r w:rsidR="00D242A8" w:rsidRPr="00682188">
        <w:t>:</w:t>
      </w:r>
      <w:r w:rsidR="000E66D7">
        <w:tab/>
      </w:r>
      <w:r w:rsidR="00443C4F" w:rsidRPr="00443C4F">
        <w:t>Leadership Development - Empowering Jr. High Youth</w:t>
      </w:r>
    </w:p>
    <w:sdt>
      <w:sdtPr>
        <w:id w:val="1012332875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5F92D888" w14:textId="6B93BFA0" w:rsidR="00682188" w:rsidRPr="00392C3C" w:rsidRDefault="00682188" w:rsidP="00392C3C">
          <w:pPr>
            <w:pStyle w:val="Heading1"/>
          </w:pPr>
          <w:r w:rsidRPr="00612CB8">
            <w:rPr>
              <w:color w:val="D2232A" w:themeColor="accent3"/>
            </w:rPr>
            <w:t>Stage 1 – Desired Results</w:t>
          </w:r>
        </w:p>
      </w:sdtContent>
    </w:sdt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750323076"/>
        <w:lock w:val="sdtContentLocked"/>
        <w:placeholder>
          <w:docPart w:val="DefaultPlaceholder_1081868574"/>
        </w:placeholder>
        <w15:appearance w15:val="hidden"/>
      </w:sdtPr>
      <w:sdtEndPr>
        <w:rPr>
          <w:b w:val="0"/>
          <w:i/>
          <w:sz w:val="22"/>
        </w:rPr>
      </w:sdtEndPr>
      <w:sdtContent>
        <w:p w14:paraId="1F89BD23" w14:textId="4FC01119" w:rsidR="001E2968" w:rsidRDefault="001E2968" w:rsidP="00A81BC5">
          <w:pPr>
            <w:keepNext/>
            <w:keepLines/>
            <w:spacing w:before="60" w:after="60" w:line="240" w:lineRule="auto"/>
            <w:ind w:left="187"/>
            <w:outlineLvl w:val="2"/>
            <w:rPr>
              <w:rFonts w:asciiTheme="majorHAnsi" w:eastAsiaTheme="majorEastAsia" w:hAnsiTheme="majorHAnsi" w:cstheme="majorBidi"/>
              <w:i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 xml:space="preserve">Transfer Goal(s): </w:t>
          </w:r>
          <w:r w:rsidRPr="001E2968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Learners will be able to independently use their learning to…</w:t>
          </w:r>
        </w:p>
      </w:sdtContent>
    </w:sdt>
    <w:p w14:paraId="0229B87E" w14:textId="59964127" w:rsidR="001E2968" w:rsidRDefault="00B02A45" w:rsidP="00B02A45">
      <w:pPr>
        <w:pStyle w:val="TB1"/>
        <w:rPr>
          <w:rFonts w:eastAsiaTheme="majorEastAsia"/>
          <w:bCs w:val="0"/>
          <w:sz w:val="22"/>
        </w:rPr>
      </w:pPr>
      <w:r>
        <w:rPr>
          <w:rFonts w:eastAsiaTheme="majorEastAsia"/>
          <w:sz w:val="22"/>
        </w:rPr>
        <w:t xml:space="preserve">MA.6.2.5 – </w:t>
      </w:r>
      <w:r w:rsidRPr="00B02A45">
        <w:rPr>
          <w:rFonts w:eastAsiaTheme="majorEastAsia"/>
          <w:bCs w:val="0"/>
          <w:sz w:val="22"/>
        </w:rPr>
        <w:t>Christian vocation entails the practice of stewardship, that is, the way one lives out the</w:t>
      </w:r>
      <w:r>
        <w:rPr>
          <w:rFonts w:eastAsiaTheme="majorEastAsia"/>
          <w:bCs w:val="0"/>
          <w:sz w:val="22"/>
        </w:rPr>
        <w:t xml:space="preserve"> </w:t>
      </w:r>
      <w:r w:rsidRPr="00B02A45">
        <w:rPr>
          <w:rFonts w:eastAsiaTheme="majorEastAsia"/>
          <w:bCs w:val="0"/>
          <w:sz w:val="22"/>
        </w:rPr>
        <w:t>call received at Baptism to proclaim, serve, and sanctify.</w:t>
      </w:r>
    </w:p>
    <w:p w14:paraId="2686FAC6" w14:textId="336D37B6" w:rsidR="00D6654C" w:rsidRDefault="00D6654C" w:rsidP="00D6654C">
      <w:pPr>
        <w:pStyle w:val="TB1"/>
        <w:rPr>
          <w:rFonts w:eastAsiaTheme="majorEastAsia"/>
          <w:bCs w:val="0"/>
          <w:sz w:val="22"/>
        </w:rPr>
      </w:pPr>
      <w:r>
        <w:rPr>
          <w:rFonts w:eastAsiaTheme="majorEastAsia"/>
          <w:sz w:val="22"/>
        </w:rPr>
        <w:t xml:space="preserve">MA.6.2.1 – </w:t>
      </w:r>
      <w:r w:rsidRPr="00D6654C">
        <w:rPr>
          <w:rFonts w:eastAsiaTheme="majorEastAsia"/>
          <w:bCs w:val="0"/>
          <w:sz w:val="22"/>
        </w:rPr>
        <w:t>Central to the unique human and Christian vocations each individual received from</w:t>
      </w:r>
      <w:r>
        <w:rPr>
          <w:rFonts w:eastAsiaTheme="majorEastAsia"/>
          <w:bCs w:val="0"/>
          <w:sz w:val="22"/>
        </w:rPr>
        <w:t xml:space="preserve"> </w:t>
      </w:r>
      <w:r w:rsidRPr="00D6654C">
        <w:rPr>
          <w:rFonts w:eastAsiaTheme="majorEastAsia"/>
          <w:bCs w:val="0"/>
          <w:sz w:val="22"/>
        </w:rPr>
        <w:t>God, is the call to be good stewards of those gifts. Through the divine-human</w:t>
      </w:r>
      <w:r>
        <w:rPr>
          <w:rFonts w:eastAsiaTheme="majorEastAsia"/>
          <w:bCs w:val="0"/>
          <w:sz w:val="22"/>
        </w:rPr>
        <w:t xml:space="preserve"> </w:t>
      </w:r>
      <w:r w:rsidRPr="00D6654C">
        <w:rPr>
          <w:rFonts w:eastAsiaTheme="majorEastAsia"/>
          <w:bCs w:val="0"/>
          <w:sz w:val="22"/>
        </w:rPr>
        <w:t>relationship of Church and the world, God provides every person opportunities to carry</w:t>
      </w:r>
      <w:r>
        <w:rPr>
          <w:rFonts w:eastAsiaTheme="majorEastAsia"/>
          <w:bCs w:val="0"/>
          <w:sz w:val="22"/>
        </w:rPr>
        <w:t xml:space="preserve"> </w:t>
      </w:r>
      <w:r w:rsidRPr="00D6654C">
        <w:rPr>
          <w:rFonts w:eastAsiaTheme="majorEastAsia"/>
          <w:bCs w:val="0"/>
          <w:sz w:val="22"/>
        </w:rPr>
        <w:t>out the mission of the Church, in their particular circumstances, using their unique</w:t>
      </w:r>
      <w:r>
        <w:rPr>
          <w:rFonts w:eastAsiaTheme="majorEastAsia"/>
          <w:bCs w:val="0"/>
          <w:sz w:val="22"/>
        </w:rPr>
        <w:t xml:space="preserve"> </w:t>
      </w:r>
      <w:r w:rsidRPr="00D6654C">
        <w:rPr>
          <w:rFonts w:eastAsiaTheme="majorEastAsia"/>
          <w:bCs w:val="0"/>
          <w:sz w:val="22"/>
        </w:rPr>
        <w:t>talents. In doing so generously, one sanctifies the world by words and deeds.</w:t>
      </w:r>
    </w:p>
    <w:p w14:paraId="34ACB168" w14:textId="0E4BEB83" w:rsidR="00D6654C" w:rsidRDefault="0014439B" w:rsidP="0014439B">
      <w:pPr>
        <w:pStyle w:val="TB1"/>
        <w:rPr>
          <w:rFonts w:eastAsiaTheme="majorEastAsia"/>
          <w:bCs w:val="0"/>
          <w:sz w:val="22"/>
        </w:rPr>
      </w:pPr>
      <w:r>
        <w:rPr>
          <w:rFonts w:eastAsiaTheme="majorEastAsia"/>
          <w:sz w:val="22"/>
        </w:rPr>
        <w:t xml:space="preserve">MA.6.1.11 – </w:t>
      </w:r>
      <w:r w:rsidRPr="0014439B">
        <w:rPr>
          <w:rFonts w:eastAsiaTheme="majorEastAsia"/>
          <w:bCs w:val="0"/>
          <w:sz w:val="22"/>
        </w:rPr>
        <w:t>Catholics are called to help others grasp the truth about the divine plan by introducing</w:t>
      </w:r>
      <w:r>
        <w:rPr>
          <w:rFonts w:eastAsiaTheme="majorEastAsia"/>
          <w:bCs w:val="0"/>
          <w:sz w:val="22"/>
        </w:rPr>
        <w:t xml:space="preserve"> </w:t>
      </w:r>
      <w:r w:rsidRPr="0014439B">
        <w:rPr>
          <w:rFonts w:eastAsiaTheme="majorEastAsia"/>
          <w:bCs w:val="0"/>
          <w:sz w:val="22"/>
        </w:rPr>
        <w:t>them to the Scriptures, the Tradition of the Church, and the meaning of the Creed</w:t>
      </w:r>
      <w:r>
        <w:rPr>
          <w:rFonts w:eastAsiaTheme="majorEastAsia"/>
          <w:bCs w:val="0"/>
          <w:sz w:val="22"/>
        </w:rPr>
        <w:t xml:space="preserve"> </w:t>
      </w:r>
      <w:r w:rsidRPr="0014439B">
        <w:rPr>
          <w:rFonts w:eastAsiaTheme="majorEastAsia"/>
          <w:bCs w:val="0"/>
          <w:sz w:val="22"/>
        </w:rPr>
        <w:t>Catholics profess.</w:t>
      </w:r>
    </w:p>
    <w:p w14:paraId="1A791E5F" w14:textId="39B9B851" w:rsidR="00024E2C" w:rsidRPr="00327385" w:rsidRDefault="00024E2C" w:rsidP="00327385">
      <w:pPr>
        <w:pStyle w:val="TB1"/>
        <w:rPr>
          <w:rFonts w:eastAsiaTheme="majorEastAsia"/>
          <w:bCs w:val="0"/>
          <w:sz w:val="22"/>
        </w:rPr>
      </w:pPr>
      <w:r>
        <w:rPr>
          <w:rFonts w:eastAsiaTheme="majorEastAsia"/>
          <w:sz w:val="22"/>
        </w:rPr>
        <w:t>MA.</w:t>
      </w:r>
      <w:r w:rsidR="00327385">
        <w:rPr>
          <w:rFonts w:eastAsiaTheme="majorEastAsia"/>
          <w:sz w:val="22"/>
        </w:rPr>
        <w:t xml:space="preserve">6.1.13 – </w:t>
      </w:r>
      <w:r w:rsidR="00327385" w:rsidRPr="00327385">
        <w:rPr>
          <w:rFonts w:eastAsiaTheme="majorEastAsia"/>
          <w:bCs w:val="0"/>
          <w:sz w:val="22"/>
        </w:rPr>
        <w:t>Catechesis, an act of evangelization, prepares the Christian to understand the faith</w:t>
      </w:r>
      <w:r w:rsidR="00327385">
        <w:rPr>
          <w:rFonts w:eastAsiaTheme="majorEastAsia"/>
          <w:bCs w:val="0"/>
          <w:sz w:val="22"/>
        </w:rPr>
        <w:t xml:space="preserve"> </w:t>
      </w:r>
      <w:r w:rsidR="00327385" w:rsidRPr="00327385">
        <w:rPr>
          <w:rFonts w:eastAsiaTheme="majorEastAsia"/>
          <w:bCs w:val="0"/>
          <w:sz w:val="22"/>
        </w:rPr>
        <w:t>more deeply, live in community, and participate in the life and mission of the Church.</w:t>
      </w:r>
    </w:p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-553773941"/>
        <w:lock w:val="sdtContentLocked"/>
        <w:placeholder>
          <w:docPart w:val="DefaultPlaceholder_1081868574"/>
        </w:placeholder>
        <w15:appearance w15:val="hidden"/>
      </w:sdtPr>
      <w:sdtEndPr>
        <w:rPr>
          <w:b w:val="0"/>
          <w:sz w:val="22"/>
        </w:rPr>
      </w:sdtEndPr>
      <w:sdtContent>
        <w:p w14:paraId="159765E9" w14:textId="3EE1978B" w:rsidR="001E2968" w:rsidRPr="003E28E5" w:rsidRDefault="001E2968" w:rsidP="001E2968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sz w:val="22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 xml:space="preserve">Vertical Alignment: </w:t>
          </w:r>
          <w:r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Learnin</w:t>
          </w:r>
          <w:r w:rsidR="003E28E5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 xml:space="preserve">g targets of the Archdiocesan Catechetical Framework for Lifelong Faith Formation </w:t>
          </w:r>
          <w:r w:rsidR="003E28E5">
            <w:rPr>
              <w:rFonts w:asciiTheme="majorHAnsi" w:eastAsiaTheme="majorEastAsia" w:hAnsiTheme="majorHAnsi" w:cstheme="majorBidi"/>
              <w:sz w:val="22"/>
              <w:szCs w:val="26"/>
            </w:rPr>
            <w:t>(</w:t>
          </w:r>
          <w:r w:rsidR="003E28E5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CF</w:t>
          </w:r>
          <w:r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LFF</w:t>
          </w:r>
          <w:r w:rsidR="003E28E5">
            <w:rPr>
              <w:rFonts w:asciiTheme="majorHAnsi" w:eastAsiaTheme="majorEastAsia" w:hAnsiTheme="majorHAnsi" w:cstheme="majorBidi"/>
              <w:sz w:val="22"/>
              <w:szCs w:val="26"/>
            </w:rPr>
            <w:t>).</w:t>
          </w:r>
        </w:p>
      </w:sdtContent>
    </w:sdt>
    <w:p w14:paraId="6C2D4E99" w14:textId="77777777" w:rsidR="00F34452" w:rsidRPr="00A81BC5" w:rsidRDefault="00F34452" w:rsidP="00A81BC5">
      <w:pPr>
        <w:spacing w:after="0"/>
        <w:rPr>
          <w:rFonts w:eastAsiaTheme="majorEastAsia"/>
          <w:sz w:val="8"/>
        </w:rPr>
      </w:pPr>
    </w:p>
    <w:tbl>
      <w:tblPr>
        <w:tblStyle w:val="GridTable4-Accent3"/>
        <w:tblW w:w="14305" w:type="dxa"/>
        <w:tblLook w:val="04A0" w:firstRow="1" w:lastRow="0" w:firstColumn="1" w:lastColumn="0" w:noHBand="0" w:noVBand="1"/>
      </w:tblPr>
      <w:tblGrid>
        <w:gridCol w:w="14305"/>
      </w:tblGrid>
      <w:tr w:rsidR="00CD2B6F" w:rsidRPr="00AE0AA0" w14:paraId="6E2A0B0B" w14:textId="77777777" w:rsidTr="00612C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p w14:paraId="2A327E75" w14:textId="7EE4EC19" w:rsidR="00CD2B6F" w:rsidRPr="009F2DC8" w:rsidRDefault="006C5854" w:rsidP="00CD2B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Mission</w:t>
            </w:r>
            <w:r w:rsidR="00CD2B6F">
              <w:rPr>
                <w:sz w:val="26"/>
                <w:szCs w:val="26"/>
              </w:rPr>
              <w:t xml:space="preserve"> Cycle A</w:t>
            </w:r>
          </w:p>
        </w:tc>
      </w:tr>
      <w:tr w:rsidR="00A81BC5" w:rsidRPr="00AE0AA0" w14:paraId="58D376CB" w14:textId="77777777" w:rsidTr="00612C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p w14:paraId="5DF69C35" w14:textId="531A408E" w:rsidR="00A81BC5" w:rsidRPr="00AE0AA0" w:rsidRDefault="00DF3965" w:rsidP="00392C3C">
            <w:pPr>
              <w:spacing w:line="180" w:lineRule="auto"/>
              <w:rPr>
                <w:sz w:val="22"/>
              </w:rPr>
            </w:pPr>
            <w:sdt>
              <w:sdtPr>
                <w:rPr>
                  <w:sz w:val="24"/>
                </w:rPr>
                <w:id w:val="812755933"/>
                <w:lock w:val="sdtContentLocked"/>
                <w:placeholder>
                  <w:docPart w:val="DefaultPlaceholder_1081868574"/>
                </w:placeholder>
                <w15:appearance w15:val="hidden"/>
              </w:sdtPr>
              <w:sdtEndPr/>
              <w:sdtContent>
                <w:r w:rsidR="00A81BC5" w:rsidRPr="00392C3C">
                  <w:rPr>
                    <w:rFonts w:asciiTheme="majorHAnsi" w:eastAsiaTheme="majorHAnsi" w:hAnsiTheme="majorHAnsi"/>
                    <w:sz w:val="22"/>
                  </w:rPr>
                  <w:t>Essential Question:</w:t>
                </w:r>
              </w:sdtContent>
            </w:sdt>
            <w:r w:rsidR="00A81BC5" w:rsidRPr="00340135">
              <w:rPr>
                <w:sz w:val="24"/>
              </w:rPr>
              <w:t xml:space="preserve"> </w:t>
            </w:r>
            <w:r w:rsidR="00A81BC5">
              <w:rPr>
                <w:sz w:val="22"/>
              </w:rPr>
              <w:t xml:space="preserve"> </w:t>
            </w:r>
            <w:r w:rsidR="002E11F8" w:rsidRPr="00F83B51">
              <w:rPr>
                <w:b w:val="0"/>
                <w:bCs w:val="0"/>
                <w:sz w:val="22"/>
                <w:szCs w:val="22"/>
              </w:rPr>
              <w:t xml:space="preserve">In what ways can we </w:t>
            </w:r>
            <w:r w:rsidR="00F83B51" w:rsidRPr="00F83B51">
              <w:rPr>
                <w:b w:val="0"/>
                <w:bCs w:val="0"/>
                <w:sz w:val="22"/>
                <w:szCs w:val="22"/>
              </w:rPr>
              <w:t xml:space="preserve">help </w:t>
            </w:r>
            <w:r w:rsidR="00CC53F1">
              <w:rPr>
                <w:b w:val="0"/>
                <w:bCs w:val="0"/>
                <w:sz w:val="22"/>
                <w:szCs w:val="22"/>
              </w:rPr>
              <w:t>empower</w:t>
            </w:r>
            <w:r w:rsidR="002E11F8" w:rsidRPr="00F83B51">
              <w:rPr>
                <w:b w:val="0"/>
                <w:bCs w:val="0"/>
                <w:sz w:val="22"/>
                <w:szCs w:val="22"/>
              </w:rPr>
              <w:t xml:space="preserve"> middle school</w:t>
            </w:r>
            <w:r w:rsidR="001C1499" w:rsidRPr="00F83B51">
              <w:rPr>
                <w:b w:val="0"/>
                <w:bCs w:val="0"/>
                <w:sz w:val="22"/>
                <w:szCs w:val="22"/>
              </w:rPr>
              <w:t xml:space="preserve"> students as missionary disciples?</w:t>
            </w:r>
          </w:p>
        </w:tc>
      </w:tr>
      <w:tr w:rsidR="00505F2F" w:rsidRPr="00AE0AA0" w14:paraId="4932B7BE" w14:textId="77777777" w:rsidTr="00612CB8">
        <w:trPr>
          <w:trHeight w:val="9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rPr>
                <w:sz w:val="22"/>
              </w:rPr>
              <w:id w:val="1120962656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103805D6" w14:textId="1D5A046D" w:rsidR="00505F2F" w:rsidRPr="001F5973" w:rsidRDefault="00505F2F" w:rsidP="00392C3C">
                <w:pPr>
                  <w:pStyle w:val="TableTitle"/>
                  <w:rPr>
                    <w:sz w:val="22"/>
                  </w:rPr>
                </w:pPr>
                <w:r w:rsidRPr="001F5973">
                  <w:rPr>
                    <w:b/>
                    <w:sz w:val="22"/>
                  </w:rPr>
                  <w:t>Key Learning Targets:</w:t>
                </w:r>
              </w:p>
            </w:sdtContent>
          </w:sdt>
          <w:p w14:paraId="31BE4ADA" w14:textId="4AB608A9" w:rsidR="007F0DA4" w:rsidRPr="005512CB" w:rsidRDefault="007F0DA4" w:rsidP="00392C3C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asciiTheme="majorHAnsi" w:hAnsiTheme="majorHAnsi" w:cstheme="majorHAnsi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2706E8">
              <w:rPr>
                <w:rFonts w:eastAsia="Times New Roman" w:cstheme="minorHAnsi"/>
                <w:color w:val="000000"/>
                <w:sz w:val="22"/>
                <w:szCs w:val="22"/>
              </w:rPr>
              <w:t>10.6.2.5</w:t>
            </w:r>
            <w:r w:rsidRPr="005512CB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2706E8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– </w:t>
            </w:r>
            <w:r w:rsidRPr="005512CB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>Stewardship of the gift of talent means nurturing, developing, and using the God-given abilities and characteristics that help to define “who one is” as individual human persons</w:t>
            </w:r>
            <w:r w:rsidR="002706E8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 (</w:t>
            </w:r>
            <w:r w:rsidR="00E37B83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>CCC n/a).</w:t>
            </w:r>
          </w:p>
          <w:p w14:paraId="10776C50" w14:textId="5F3714E7" w:rsidR="000950FB" w:rsidRPr="005512CB" w:rsidRDefault="000950FB" w:rsidP="00392C3C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asciiTheme="majorHAnsi" w:hAnsiTheme="majorHAnsi" w:cstheme="majorHAnsi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5512CB">
              <w:rPr>
                <w:rFonts w:eastAsia="Times New Roman" w:cstheme="minorHAnsi"/>
                <w:color w:val="000000"/>
                <w:sz w:val="22"/>
                <w:szCs w:val="22"/>
              </w:rPr>
              <w:t>9.6.1.1</w:t>
            </w:r>
            <w:r w:rsidRPr="005512CB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5512CB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– </w:t>
            </w:r>
            <w:r w:rsidRPr="005512CB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>Those who have come to faith in Jesus and have been joined with him in Baptism have an obligation to continue his mission by proclaiming the Gospel</w:t>
            </w:r>
            <w:r w:rsidR="005512CB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 (</w:t>
            </w:r>
            <w:r w:rsidR="000961E4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>CCC 849, 851)</w:t>
            </w:r>
          </w:p>
          <w:p w14:paraId="2D9B0F7A" w14:textId="4EA7779E" w:rsidR="00A8295A" w:rsidRPr="005512CB" w:rsidRDefault="00A8295A" w:rsidP="00A8295A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asciiTheme="majorHAnsi" w:hAnsiTheme="majorHAnsi" w:cstheme="majorHAnsi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0D3D7F">
              <w:rPr>
                <w:rFonts w:eastAsia="Times New Roman" w:cstheme="minorHAnsi"/>
                <w:color w:val="000000"/>
                <w:sz w:val="22"/>
                <w:szCs w:val="22"/>
              </w:rPr>
              <w:t>9.6.1.2</w:t>
            </w:r>
            <w:r w:rsidRPr="005512CB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0961E4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– </w:t>
            </w:r>
            <w:r w:rsidRPr="005512CB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>Familiarity with the Bible and a correct understanding of its interpretations are effective tools for evangelization</w:t>
            </w:r>
            <w:r w:rsidR="000D3D7F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 (CCC 132, 133).</w:t>
            </w:r>
          </w:p>
          <w:p w14:paraId="63DA4FC2" w14:textId="6E1CAE63" w:rsidR="000D425E" w:rsidRPr="000950FB" w:rsidRDefault="00AF375A" w:rsidP="000950FB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asciiTheme="majorHAnsi" w:hAnsiTheme="majorHAnsi" w:cstheme="majorHAns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1E7FC2">
              <w:rPr>
                <w:rFonts w:eastAsia="Times New Roman" w:cstheme="minorHAnsi"/>
                <w:color w:val="000000"/>
                <w:sz w:val="22"/>
                <w:szCs w:val="22"/>
              </w:rPr>
              <w:t>11.6.1.4</w:t>
            </w:r>
            <w:r w:rsidRPr="005512CB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1E7FC2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– </w:t>
            </w:r>
            <w:r w:rsidRPr="005512CB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>Sharing freely with others the concrete ways in which God has demonstrated his love in one's life is an effective tool of evangelization</w:t>
            </w:r>
            <w:r w:rsidR="001E7FC2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1E7FC2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br/>
              <w:t>(CCC</w:t>
            </w:r>
            <w:r w:rsidR="00ED61C3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 2044).</w:t>
            </w:r>
          </w:p>
        </w:tc>
      </w:tr>
      <w:tr w:rsidR="00505F2F" w:rsidRPr="00AE0AA0" w14:paraId="028FA5B7" w14:textId="77777777" w:rsidTr="00612C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rPr>
                <w:rFonts w:asciiTheme="majorHAnsi" w:eastAsiaTheme="majorHAnsi" w:hAnsiTheme="majorHAnsi"/>
                <w:sz w:val="22"/>
              </w:rPr>
              <w:id w:val="1984420598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0680287E" w14:textId="3F946643" w:rsidR="00392C3C" w:rsidRPr="00392C3C" w:rsidRDefault="00392C3C" w:rsidP="00392C3C">
                <w:pPr>
                  <w:spacing w:after="60" w:line="180" w:lineRule="auto"/>
                  <w:contextualSpacing/>
                  <w:rPr>
                    <w:rFonts w:asciiTheme="majorHAnsi" w:eastAsiaTheme="majorHAnsi" w:hAnsiTheme="majorHAnsi"/>
                    <w:b w:val="0"/>
                    <w:sz w:val="22"/>
                  </w:rPr>
                </w:pPr>
                <w:r w:rsidRPr="00392C3C">
                  <w:rPr>
                    <w:rFonts w:asciiTheme="majorHAnsi" w:eastAsiaTheme="majorHAnsi" w:hAnsiTheme="majorHAnsi"/>
                    <w:sz w:val="22"/>
                  </w:rPr>
                  <w:t>Supporting Learning Targets:</w:t>
                </w:r>
              </w:p>
            </w:sdtContent>
          </w:sdt>
          <w:p w14:paraId="58194C62" w14:textId="07210809" w:rsidR="00657083" w:rsidRPr="005512CB" w:rsidRDefault="00657083" w:rsidP="00392C3C">
            <w:pPr>
              <w:pStyle w:val="TB1"/>
              <w:rPr>
                <w:rFonts w:asciiTheme="majorHAnsi" w:hAnsiTheme="majorHAnsi" w:cstheme="majorHAnsi"/>
                <w:b w:val="0"/>
                <w:i/>
                <w:sz w:val="20"/>
                <w:szCs w:val="20"/>
              </w:rPr>
            </w:pPr>
            <w:r w:rsidRPr="00BD4D22">
              <w:rPr>
                <w:rFonts w:cs="Calibri"/>
                <w:bCs/>
                <w:color w:val="000000"/>
                <w:sz w:val="22"/>
                <w:szCs w:val="22"/>
              </w:rPr>
              <w:t xml:space="preserve">12.6.1.1 </w:t>
            </w:r>
            <w:r w:rsidR="00BD4D22">
              <w:rPr>
                <w:rFonts w:cs="Calibri"/>
                <w:b w:val="0"/>
                <w:color w:val="000000"/>
                <w:sz w:val="22"/>
                <w:szCs w:val="22"/>
              </w:rPr>
              <w:t xml:space="preserve">– </w:t>
            </w:r>
            <w:r w:rsidRPr="005512CB">
              <w:rPr>
                <w:rFonts w:cs="Calibri"/>
                <w:b w:val="0"/>
                <w:color w:val="000000"/>
                <w:sz w:val="22"/>
                <w:szCs w:val="22"/>
              </w:rPr>
              <w:t>Evangelization involves faithful witness to the Gospel of Jesus; conversion is the work of the Holy Spirit</w:t>
            </w:r>
            <w:r w:rsidR="00BD4D22">
              <w:rPr>
                <w:rFonts w:cs="Calibri"/>
                <w:b w:val="0"/>
                <w:color w:val="000000"/>
                <w:sz w:val="22"/>
                <w:szCs w:val="22"/>
              </w:rPr>
              <w:t xml:space="preserve"> (CCC 849, 850, 851).</w:t>
            </w:r>
          </w:p>
          <w:p w14:paraId="65C2F075" w14:textId="1288579E" w:rsidR="00505F2F" w:rsidRPr="001F5973" w:rsidRDefault="00657083" w:rsidP="00392C3C">
            <w:pPr>
              <w:pStyle w:val="TB1"/>
              <w:rPr>
                <w:rFonts w:asciiTheme="majorHAnsi" w:hAnsiTheme="majorHAnsi" w:cstheme="majorHAnsi"/>
                <w:b w:val="0"/>
                <w:i/>
                <w:sz w:val="22"/>
                <w:szCs w:val="22"/>
              </w:rPr>
            </w:pPr>
            <w:r w:rsidRPr="00274DD8">
              <w:rPr>
                <w:rFonts w:cs="Calibri"/>
                <w:bCs/>
                <w:color w:val="000000"/>
                <w:sz w:val="22"/>
                <w:szCs w:val="22"/>
              </w:rPr>
              <w:t>12E.6.1.1</w:t>
            </w:r>
            <w:r w:rsidRPr="005512CB">
              <w:rPr>
                <w:rFonts w:cs="Calibri"/>
                <w:b w:val="0"/>
                <w:color w:val="000000"/>
                <w:sz w:val="22"/>
                <w:szCs w:val="22"/>
              </w:rPr>
              <w:t xml:space="preserve"> </w:t>
            </w:r>
            <w:r w:rsidR="00274DD8">
              <w:rPr>
                <w:rFonts w:cs="Calibri"/>
                <w:b w:val="0"/>
                <w:color w:val="000000"/>
                <w:sz w:val="22"/>
                <w:szCs w:val="22"/>
              </w:rPr>
              <w:t xml:space="preserve">– </w:t>
            </w:r>
            <w:r w:rsidRPr="005512CB">
              <w:rPr>
                <w:rFonts w:cs="Calibri"/>
                <w:b w:val="0"/>
                <w:color w:val="000000"/>
                <w:sz w:val="22"/>
                <w:szCs w:val="22"/>
              </w:rPr>
              <w:t>The Church has the obligation and the sacred right to evangelize</w:t>
            </w:r>
            <w:r w:rsidR="00274DD8">
              <w:rPr>
                <w:rFonts w:cs="Calibri"/>
                <w:b w:val="0"/>
                <w:color w:val="000000"/>
                <w:sz w:val="22"/>
                <w:szCs w:val="22"/>
              </w:rPr>
              <w:t xml:space="preserve"> (CCC 849, 851, 949).</w:t>
            </w:r>
          </w:p>
        </w:tc>
      </w:tr>
      <w:tr w:rsidR="00505F2F" w:rsidRPr="00AE0AA0" w14:paraId="540AFF0F" w14:textId="77777777" w:rsidTr="002706E8">
        <w:trPr>
          <w:trHeight w:val="8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p w14:paraId="2CFD3EBC" w14:textId="029E81B1" w:rsidR="00392C3C" w:rsidRPr="00392C3C" w:rsidRDefault="00392C3C" w:rsidP="00392C3C">
            <w:pPr>
              <w:spacing w:after="60" w:line="180" w:lineRule="auto"/>
              <w:contextualSpacing/>
              <w:rPr>
                <w:rFonts w:asciiTheme="majorHAnsi" w:eastAsiaTheme="majorHAnsi" w:hAnsiTheme="majorHAnsi"/>
                <w:b w:val="0"/>
                <w:sz w:val="22"/>
              </w:rPr>
            </w:pPr>
            <w:r w:rsidRPr="00392C3C">
              <w:rPr>
                <w:rFonts w:asciiTheme="majorHAnsi" w:eastAsiaTheme="majorHAnsi" w:hAnsiTheme="majorHAnsi"/>
                <w:sz w:val="22"/>
              </w:rPr>
              <w:t>Extended Learning Targets:</w:t>
            </w:r>
          </w:p>
          <w:p w14:paraId="3D507E53" w14:textId="6FB751FA" w:rsidR="00505F2F" w:rsidRPr="005512CB" w:rsidRDefault="00452B81" w:rsidP="00392C3C">
            <w:pPr>
              <w:pStyle w:val="TB1"/>
              <w:rPr>
                <w:rFonts w:asciiTheme="majorHAnsi" w:hAnsiTheme="majorHAnsi" w:cstheme="majorHAnsi"/>
                <w:b w:val="0"/>
                <w:bCs/>
                <w:i/>
                <w:sz w:val="22"/>
                <w:szCs w:val="22"/>
              </w:rPr>
            </w:pPr>
            <w:r w:rsidRPr="002706E8">
              <w:rPr>
                <w:rFonts w:eastAsia="Times New Roman" w:cstheme="minorHAnsi"/>
                <w:color w:val="000000"/>
                <w:sz w:val="22"/>
                <w:szCs w:val="22"/>
              </w:rPr>
              <w:t>9.6.2.5</w:t>
            </w:r>
            <w:r w:rsidRPr="005512CB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t xml:space="preserve"> </w:t>
            </w:r>
            <w:r w:rsidR="002706E8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t>–</w:t>
            </w:r>
            <w:r w:rsidR="0060125E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t xml:space="preserve"> </w:t>
            </w:r>
            <w:r w:rsidRPr="005512CB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t>When one’s talents are joined with others, a profound sharing of “who one is” occurs</w:t>
            </w:r>
            <w:r w:rsidR="002706E8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t xml:space="preserve"> (CCC n/a).</w:t>
            </w:r>
          </w:p>
        </w:tc>
      </w:tr>
    </w:tbl>
    <w:p w14:paraId="44E7B22C" w14:textId="77777777" w:rsidR="00A81BC5" w:rsidRPr="00433E99" w:rsidRDefault="00A81BC5" w:rsidP="00433E99">
      <w:pPr>
        <w:spacing w:after="0"/>
        <w:rPr>
          <w:rFonts w:eastAsiaTheme="majorEastAsia"/>
          <w:sz w:val="12"/>
        </w:rPr>
      </w:pPr>
    </w:p>
    <w:sdt>
      <w:sdtPr>
        <w:id w:val="-132875328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07AB2604" w14:textId="7DAFB2AC" w:rsidR="00A81BC5" w:rsidRPr="00A81BC5" w:rsidRDefault="00A81BC5" w:rsidP="00392C3C">
          <w:pPr>
            <w:pStyle w:val="Heading1"/>
          </w:pPr>
          <w:r w:rsidRPr="00612CB8">
            <w:rPr>
              <w:color w:val="D2232A" w:themeColor="accent3"/>
            </w:rPr>
            <w:t>Stage 2: Assessment Evidence</w:t>
          </w:r>
        </w:p>
      </w:sdtContent>
    </w:sdt>
    <w:sdt>
      <w:sdtPr>
        <w:rPr>
          <w:b/>
          <w:sz w:val="28"/>
        </w:rPr>
        <w:id w:val="-2026318060"/>
        <w:lock w:val="sdtContentLocked"/>
        <w:placeholder>
          <w:docPart w:val="DefaultPlaceholder_1081868574"/>
        </w:placeholder>
        <w15:appearance w15:val="hidden"/>
      </w:sdtPr>
      <w:sdtEndPr>
        <w:rPr>
          <w:b w:val="0"/>
          <w:sz w:val="22"/>
        </w:rPr>
      </w:sdtEndPr>
      <w:sdtContent>
        <w:p w14:paraId="4BDE2DBC" w14:textId="7EE8CA0F" w:rsidR="00433E99" w:rsidRDefault="00433E99" w:rsidP="00433E99">
          <w:pPr>
            <w:keepNext/>
            <w:keepLines/>
            <w:spacing w:before="80" w:after="0" w:line="240" w:lineRule="auto"/>
            <w:ind w:left="180"/>
            <w:outlineLvl w:val="2"/>
            <w:rPr>
              <w:sz w:val="22"/>
            </w:rPr>
          </w:pPr>
          <w:r>
            <w:rPr>
              <w:b/>
              <w:sz w:val="28"/>
            </w:rPr>
            <w:t>How do we know that they know?</w:t>
          </w:r>
          <w:r>
            <w:rPr>
              <w:sz w:val="28"/>
            </w:rPr>
            <w:t xml:space="preserve"> </w:t>
          </w:r>
          <w:r>
            <w:rPr>
              <w:sz w:val="22"/>
            </w:rPr>
            <w:t xml:space="preserve">– </w:t>
          </w:r>
          <w:r w:rsidRPr="00433E99">
            <w:rPr>
              <w:i/>
              <w:sz w:val="22"/>
            </w:rPr>
            <w:t>To reveal evidence of meaning-making/understanding and transfer of faith concepts into the “real world,” learners will be asked to complete one of the following activities based on their age-appropriate CFLFF learning targets</w:t>
          </w:r>
          <w:r w:rsidRPr="00433E99">
            <w:rPr>
              <w:sz w:val="22"/>
            </w:rPr>
            <w:t>:</w:t>
          </w:r>
        </w:p>
      </w:sdtContent>
    </w:sdt>
    <w:tbl>
      <w:tblPr>
        <w:tblStyle w:val="GridTable4-Accent3"/>
        <w:tblW w:w="14305" w:type="dxa"/>
        <w:tblLook w:val="04A0" w:firstRow="1" w:lastRow="0" w:firstColumn="1" w:lastColumn="0" w:noHBand="0" w:noVBand="1"/>
      </w:tblPr>
      <w:tblGrid>
        <w:gridCol w:w="14305"/>
      </w:tblGrid>
      <w:tr w:rsidR="00505F2F" w:rsidRPr="00AE0AA0" w14:paraId="6DC94501" w14:textId="77777777" w:rsidTr="00612C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p w14:paraId="11F136A0" w14:textId="31CDB0C9" w:rsidR="00505F2F" w:rsidRPr="009F2DC8" w:rsidRDefault="00505F2F" w:rsidP="00C8152B">
            <w:pPr>
              <w:jc w:val="center"/>
              <w:rPr>
                <w:sz w:val="26"/>
                <w:szCs w:val="26"/>
              </w:rPr>
            </w:pPr>
          </w:p>
        </w:tc>
      </w:tr>
      <w:tr w:rsidR="00505F2F" w:rsidRPr="00AE0AA0" w14:paraId="3C4128C6" w14:textId="77777777" w:rsidTr="002706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id w:val="857773261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5BDEAB0F" w14:textId="7C5665E6" w:rsidR="00505F2F" w:rsidRDefault="00505F2F" w:rsidP="00392C3C">
                <w:pPr>
                  <w:pStyle w:val="TableTitle"/>
                </w:pPr>
                <w:r w:rsidRPr="00A74DBB">
                  <w:t>Assessment Evidence</w:t>
                </w:r>
                <w:r w:rsidRPr="004A67D5">
                  <w:t xml:space="preserve">: </w:t>
                </w:r>
              </w:p>
            </w:sdtContent>
          </w:sdt>
          <w:sdt>
            <w:sdtPr>
              <w:rPr>
                <w:sz w:val="22"/>
              </w:rPr>
              <w:id w:val="-1253353014"/>
              <w:placeholder>
                <w:docPart w:val="62F167F477714648A940DA5A916CBBB0"/>
              </w:placeholder>
              <w:temporary/>
              <w:showingPlcHdr/>
              <w:text/>
            </w:sdtPr>
            <w:sdtEndPr/>
            <w:sdtContent>
              <w:p w14:paraId="5634A23F" w14:textId="2EECD0DE" w:rsidR="00860772" w:rsidRPr="00860772" w:rsidRDefault="002706E8" w:rsidP="002706E8">
                <w:pPr>
                  <w:pStyle w:val="TB1"/>
                  <w:rPr>
                    <w:rFonts w:asciiTheme="majorHAnsi" w:hAnsiTheme="majorHAnsi" w:cstheme="majorHAnsi"/>
                    <w:i/>
                    <w:sz w:val="22"/>
                  </w:rPr>
                </w:pPr>
                <w:r w:rsidRPr="002706E8">
                  <w:rPr>
                    <w:rStyle w:val="PlaceholderText"/>
                    <w:b w:val="0"/>
                    <w:bCs/>
                    <w:color w:val="000000" w:themeColor="text1"/>
                  </w:rPr>
                  <w:t>Click here to enter text.</w:t>
                </w:r>
              </w:p>
            </w:sdtContent>
          </w:sdt>
        </w:tc>
      </w:tr>
    </w:tbl>
    <w:sdt>
      <w:sdtPr>
        <w:id w:val="1516114373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2AC5FE43" w14:textId="2081C354" w:rsidR="00433E99" w:rsidRPr="00433E99" w:rsidRDefault="00433E99" w:rsidP="00392C3C">
          <w:pPr>
            <w:pStyle w:val="Heading1"/>
          </w:pPr>
          <w:r w:rsidRPr="00612CB8">
            <w:rPr>
              <w:color w:val="D2232A" w:themeColor="accent3"/>
            </w:rPr>
            <w:t>Stage 3 – Suggested Resources</w:t>
          </w:r>
        </w:p>
      </w:sdtContent>
    </w:sdt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14641368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08B80B03" w14:textId="2A1BB78D" w:rsidR="002F1C94" w:rsidRPr="002F1C94" w:rsidRDefault="002F1C94" w:rsidP="002F1C94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b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Scriptural Connections:</w:t>
          </w:r>
        </w:p>
      </w:sdtContent>
    </w:sdt>
    <w:sdt>
      <w:sdtPr>
        <w:rPr>
          <w:i/>
          <w:color w:val="0070C0"/>
          <w:szCs w:val="26"/>
        </w:rPr>
        <w:id w:val="1648468411"/>
        <w:lock w:val="sdtContentLocked"/>
        <w:placeholder>
          <w:docPart w:val="DefaultPlaceholder_1081868574"/>
        </w:placeholder>
        <w15:appearance w15:val="hidden"/>
      </w:sdtPr>
      <w:sdtEndPr>
        <w:rPr>
          <w:i w:val="0"/>
        </w:rPr>
      </w:sdtEndPr>
      <w:sdtContent>
        <w:p w14:paraId="178B2E2F" w14:textId="138D5C75" w:rsidR="00433E99" w:rsidRPr="00B91FF2" w:rsidRDefault="003E28E5" w:rsidP="003E28E5">
          <w:pPr>
            <w:pStyle w:val="Heading4"/>
            <w:ind w:left="540"/>
            <w:rPr>
              <w:color w:val="0070C0"/>
              <w:szCs w:val="26"/>
            </w:rPr>
          </w:pPr>
          <w:r w:rsidRPr="00612CB8">
            <w:rPr>
              <w:b/>
              <w:i/>
              <w:color w:val="D2232A" w:themeColor="accent3"/>
              <w:sz w:val="22"/>
              <w:szCs w:val="26"/>
            </w:rPr>
            <w:t>CFLFF</w:t>
          </w:r>
          <w:r w:rsidRPr="00612CB8">
            <w:rPr>
              <w:b/>
              <w:color w:val="D2232A" w:themeColor="accent3"/>
              <w:sz w:val="22"/>
              <w:szCs w:val="26"/>
            </w:rPr>
            <w:t xml:space="preserve"> – Appendix: </w:t>
          </w:r>
          <w:r w:rsidRPr="00612CB8">
            <w:rPr>
              <w:b/>
              <w:i/>
              <w:color w:val="D2232A" w:themeColor="accent3"/>
              <w:sz w:val="22"/>
              <w:szCs w:val="26"/>
            </w:rPr>
            <w:t>Key Scripture Passages</w:t>
          </w:r>
          <w:r w:rsidR="00425940" w:rsidRPr="00612CB8">
            <w:rPr>
              <w:b/>
              <w:color w:val="D2232A" w:themeColor="accent3"/>
              <w:sz w:val="22"/>
              <w:szCs w:val="26"/>
            </w:rPr>
            <w:t xml:space="preserve"> (</w:t>
          </w:r>
          <w:r w:rsidRPr="00612CB8">
            <w:rPr>
              <w:b/>
              <w:color w:val="D2232A" w:themeColor="accent3"/>
              <w:sz w:val="22"/>
              <w:szCs w:val="26"/>
            </w:rPr>
            <w:t>pgs. 616-624</w:t>
          </w:r>
          <w:r w:rsidR="00425940" w:rsidRPr="00612CB8">
            <w:rPr>
              <w:b/>
              <w:color w:val="D2232A" w:themeColor="accent3"/>
              <w:sz w:val="22"/>
              <w:szCs w:val="26"/>
            </w:rPr>
            <w:t>)</w:t>
          </w:r>
        </w:p>
      </w:sdtContent>
    </w:sdt>
    <w:p w14:paraId="51778E79" w14:textId="358C7156" w:rsidR="0072670F" w:rsidRPr="003D305B" w:rsidRDefault="003D305B" w:rsidP="0072670F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 xml:space="preserve">Exodus 3:1-22 – </w:t>
      </w:r>
      <w:r w:rsidRPr="003D305B">
        <w:rPr>
          <w:color w:val="000000" w:themeColor="text1"/>
          <w:sz w:val="22"/>
        </w:rPr>
        <w:t>Burning bush and call of Moses</w:t>
      </w:r>
    </w:p>
    <w:p w14:paraId="06B2E9C1" w14:textId="75B12B6A" w:rsidR="003D305B" w:rsidRDefault="00F35C10" w:rsidP="0072670F">
      <w:pPr>
        <w:pStyle w:val="ListParagraph"/>
        <w:numPr>
          <w:ilvl w:val="0"/>
          <w:numId w:val="2"/>
        </w:numPr>
        <w:rPr>
          <w:sz w:val="22"/>
        </w:rPr>
      </w:pPr>
      <w:r>
        <w:rPr>
          <w:sz w:val="22"/>
        </w:rPr>
        <w:t xml:space="preserve">Exodus 19:1-20:17 – </w:t>
      </w:r>
      <w:r w:rsidRPr="00F35C10">
        <w:rPr>
          <w:sz w:val="22"/>
        </w:rPr>
        <w:t>Arrival at Sinai, Great Theophany, and the Ten Commandments</w:t>
      </w:r>
    </w:p>
    <w:p w14:paraId="30624EA7" w14:textId="026B1D18" w:rsidR="00F35C10" w:rsidRDefault="00826948" w:rsidP="0072670F">
      <w:pPr>
        <w:pStyle w:val="ListParagraph"/>
        <w:numPr>
          <w:ilvl w:val="0"/>
          <w:numId w:val="2"/>
        </w:numPr>
        <w:rPr>
          <w:sz w:val="22"/>
        </w:rPr>
      </w:pPr>
      <w:r>
        <w:rPr>
          <w:sz w:val="22"/>
        </w:rPr>
        <w:t xml:space="preserve">Mark 4:1-11 – </w:t>
      </w:r>
      <w:r w:rsidRPr="00826948">
        <w:rPr>
          <w:sz w:val="22"/>
        </w:rPr>
        <w:t>Jesus announces the Kingdom of God</w:t>
      </w:r>
    </w:p>
    <w:p w14:paraId="41D0DF32" w14:textId="7AE78E93" w:rsidR="00184F05" w:rsidRDefault="00184F05" w:rsidP="0072670F">
      <w:pPr>
        <w:pStyle w:val="ListParagraph"/>
        <w:numPr>
          <w:ilvl w:val="0"/>
          <w:numId w:val="2"/>
        </w:numPr>
        <w:rPr>
          <w:sz w:val="22"/>
        </w:rPr>
      </w:pPr>
      <w:r>
        <w:rPr>
          <w:sz w:val="22"/>
        </w:rPr>
        <w:t xml:space="preserve">Matthew 13:1-9 – </w:t>
      </w:r>
      <w:r w:rsidRPr="00184F05">
        <w:rPr>
          <w:sz w:val="22"/>
        </w:rPr>
        <w:t xml:space="preserve">Parable of the </w:t>
      </w:r>
      <w:r w:rsidR="00D72321" w:rsidRPr="00184F05">
        <w:rPr>
          <w:sz w:val="22"/>
        </w:rPr>
        <w:t>Sower</w:t>
      </w:r>
    </w:p>
    <w:p w14:paraId="2E9C0234" w14:textId="10D02331" w:rsidR="00D72321" w:rsidRDefault="00D72321" w:rsidP="0072670F">
      <w:pPr>
        <w:pStyle w:val="ListParagraph"/>
        <w:numPr>
          <w:ilvl w:val="0"/>
          <w:numId w:val="2"/>
        </w:numPr>
        <w:rPr>
          <w:sz w:val="22"/>
        </w:rPr>
      </w:pPr>
      <w:r>
        <w:rPr>
          <w:sz w:val="22"/>
        </w:rPr>
        <w:t xml:space="preserve">Luke 10:1-12 – </w:t>
      </w:r>
      <w:r w:rsidRPr="00D72321">
        <w:rPr>
          <w:sz w:val="22"/>
        </w:rPr>
        <w:t>Mission of the seventy(-two)</w:t>
      </w:r>
    </w:p>
    <w:p w14:paraId="274EE998" w14:textId="204F499D" w:rsidR="00D72321" w:rsidRPr="000021F1" w:rsidRDefault="00467F28" w:rsidP="0072670F">
      <w:pPr>
        <w:pStyle w:val="ListParagraph"/>
        <w:numPr>
          <w:ilvl w:val="0"/>
          <w:numId w:val="2"/>
        </w:numPr>
        <w:rPr>
          <w:sz w:val="22"/>
        </w:rPr>
      </w:pPr>
      <w:r>
        <w:rPr>
          <w:sz w:val="22"/>
        </w:rPr>
        <w:t xml:space="preserve">Matthew 28:16-20 – </w:t>
      </w:r>
      <w:r w:rsidRPr="00467F28">
        <w:rPr>
          <w:sz w:val="22"/>
        </w:rPr>
        <w:t>The Great Commission</w:t>
      </w:r>
    </w:p>
    <w:sdt>
      <w:sdtPr>
        <w:rPr>
          <w:b/>
          <w:color w:val="25408F" w:themeColor="accent1"/>
          <w:sz w:val="22"/>
          <w:szCs w:val="26"/>
        </w:rPr>
        <w:id w:val="169009855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72A1AA25" w14:textId="3B7C809B" w:rsidR="0072670F" w:rsidRPr="000E66D7" w:rsidRDefault="0072670F" w:rsidP="0072670F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612CB8">
            <w:rPr>
              <w:b/>
              <w:color w:val="D2232A" w:themeColor="accent3"/>
              <w:sz w:val="22"/>
              <w:szCs w:val="26"/>
            </w:rPr>
            <w:t>Other Scripture References</w:t>
          </w:r>
        </w:p>
      </w:sdtContent>
    </w:sdt>
    <w:p w14:paraId="3F0946C0" w14:textId="3766894B" w:rsidR="00425940" w:rsidRPr="00E07C56" w:rsidRDefault="00E07C56" w:rsidP="00425940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>1 Corinthians 12:28 – Role of teacher in the church</w:t>
      </w:r>
    </w:p>
    <w:p w14:paraId="5D042DE8" w14:textId="5E716C58" w:rsidR="00E07C56" w:rsidRPr="00DF3965" w:rsidRDefault="007F512D" w:rsidP="00425940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>Colossians 3:16 – Let the Word of God dwell in you</w:t>
      </w:r>
    </w:p>
    <w:p w14:paraId="66A2F4C9" w14:textId="77A302ED" w:rsidR="00DF3965" w:rsidRPr="000021F1" w:rsidRDefault="00DF3965" w:rsidP="00425940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>Titus 2:7-8 – In everything set an example</w:t>
      </w:r>
    </w:p>
    <w:sdt>
      <w:sdtPr>
        <w:rPr>
          <w:color w:val="D2232A" w:themeColor="accent3"/>
        </w:rPr>
        <w:id w:val="-1324732801"/>
        <w:lock w:val="sdtContentLocked"/>
        <w:placeholder>
          <w:docPart w:val="DefaultPlaceholder_1081868574"/>
        </w:placeholder>
        <w15:appearance w15:val="hidden"/>
      </w:sdtPr>
      <w:sdtEndPr>
        <w:rPr>
          <w:color w:val="25408F" w:themeColor="accent1"/>
        </w:rPr>
      </w:sdtEndPr>
      <w:sdtContent>
        <w:p w14:paraId="36B4CA5F" w14:textId="7D3EEAB9" w:rsidR="001510F1" w:rsidRDefault="001510F1" w:rsidP="00392C3C">
          <w:pPr>
            <w:pStyle w:val="Heading1"/>
          </w:pPr>
          <w:r w:rsidRPr="00612CB8">
            <w:rPr>
              <w:color w:val="D2232A" w:themeColor="accent3"/>
            </w:rPr>
            <w:t>Stage 4 – Learning Plan</w:t>
          </w:r>
          <w:r w:rsidR="00612CB8">
            <w:rPr>
              <w:color w:val="D2232A" w:themeColor="accent3"/>
            </w:rPr>
            <w:t xml:space="preserve"> for Project Based Learning</w:t>
          </w:r>
        </w:p>
      </w:sdtContent>
    </w:sdt>
    <w:p w14:paraId="50C4702F" w14:textId="77777777" w:rsidR="0013194F" w:rsidRPr="0013194F" w:rsidRDefault="0013194F" w:rsidP="0013194F">
      <w:pPr>
        <w:spacing w:after="0"/>
        <w:rPr>
          <w:sz w:val="14"/>
        </w:rPr>
      </w:pPr>
    </w:p>
    <w:sdt>
      <w:sdtPr>
        <w:rPr>
          <w:b w:val="0"/>
          <w:bCs w:val="0"/>
          <w:color w:val="auto"/>
          <w:sz w:val="26"/>
          <w:szCs w:val="26"/>
        </w:rPr>
        <w:id w:val="1901556112"/>
        <w:lock w:val="sdtContentLocked"/>
        <w:placeholder>
          <w:docPart w:val="DefaultPlaceholder_1081868574"/>
        </w:placeholder>
        <w15:appearance w15:val="hidden"/>
      </w:sdtPr>
      <w:sdtEndPr>
        <w:rPr>
          <w:rFonts w:asciiTheme="majorHAnsi" w:hAnsiTheme="majorHAnsi" w:cstheme="majorHAnsi"/>
          <w:sz w:val="22"/>
          <w:szCs w:val="22"/>
        </w:rPr>
      </w:sdtEndPr>
      <w:sdtContent>
        <w:tbl>
          <w:tblPr>
            <w:tblStyle w:val="GridTable4-Accent3"/>
            <w:tblW w:w="14305" w:type="dxa"/>
            <w:tblLook w:val="04A0" w:firstRow="1" w:lastRow="0" w:firstColumn="1" w:lastColumn="0" w:noHBand="0" w:noVBand="1"/>
          </w:tblPr>
          <w:tblGrid>
            <w:gridCol w:w="4765"/>
            <w:gridCol w:w="9540"/>
          </w:tblGrid>
          <w:tr w:rsidR="001510F1" w:rsidRPr="00AE0AA0" w14:paraId="6AB9BF41" w14:textId="77777777" w:rsidTr="00612CB8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6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1B109477" w14:textId="5D4A39BF" w:rsidR="001510F1" w:rsidRPr="009F2DC8" w:rsidRDefault="001510F1" w:rsidP="00C8152B">
                <w:pPr>
                  <w:jc w:val="center"/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Small Group</w:t>
                </w:r>
              </w:p>
            </w:tc>
            <w:tc>
              <w:tcPr>
                <w:tcW w:w="9540" w:type="dxa"/>
              </w:tcPr>
              <w:p w14:paraId="661C6774" w14:textId="79DAE32D" w:rsidR="001510F1" w:rsidRPr="009F2DC8" w:rsidRDefault="0040108E" w:rsidP="00C8152B">
                <w:pPr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Project</w:t>
                </w:r>
                <w:r w:rsidR="001510F1">
                  <w:rPr>
                    <w:sz w:val="26"/>
                    <w:szCs w:val="26"/>
                  </w:rPr>
                  <w:t xml:space="preserve"> Sequence</w:t>
                </w:r>
              </w:p>
            </w:tc>
          </w:tr>
          <w:tr w:rsidR="00217C9E" w:rsidRPr="00AE0AA0" w14:paraId="4B28F6F4" w14:textId="77777777" w:rsidTr="00426720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2282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07B81847" w14:textId="45D6DA7A" w:rsidR="00217C9E" w:rsidRPr="0013194F" w:rsidRDefault="00217C9E" w:rsidP="0040108E">
                <w:pPr>
                  <w:spacing w:before="60" w:after="60"/>
                  <w:ind w:left="361" w:hanging="180"/>
                  <w:rPr>
                    <w:rFonts w:asciiTheme="majorHAnsi" w:hAnsiTheme="majorHAnsi" w:cstheme="majorHAnsi"/>
                    <w:b w:val="0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Select a Project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:</w:t>
                </w:r>
              </w:p>
            </w:tc>
            <w:tc>
              <w:tcPr>
                <w:tcW w:w="9540" w:type="dxa"/>
              </w:tcPr>
              <w:p w14:paraId="1F0CD28C" w14:textId="77777777" w:rsidR="00217C9E" w:rsidRPr="0013194F" w:rsidRDefault="00217C9E" w:rsidP="00B27E15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Essential Question: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What question do I expect learners to be able to answer at the end of the lesson?</w:t>
                </w:r>
              </w:p>
              <w:p w14:paraId="49F60047" w14:textId="77777777" w:rsidR="00217C9E" w:rsidRPr="008F79F7" w:rsidRDefault="00217C9E" w:rsidP="0096650A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Project Brainstorming: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 As a small group brainstorm a list of potential projects that connect with them theme you are focusing on.</w:t>
                </w:r>
              </w:p>
              <w:p w14:paraId="3C88120B" w14:textId="3AC09F2A" w:rsidR="00217C9E" w:rsidRPr="0013194F" w:rsidRDefault="00217C9E" w:rsidP="008F79F7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Select your Project</w:t>
                </w: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: </w:t>
                </w:r>
                <w:r w:rsidR="001D72B1" w:rsidRPr="001D72B1">
                  <w:rPr>
                    <w:rFonts w:asciiTheme="majorHAnsi" w:hAnsiTheme="majorHAnsi" w:cstheme="majorHAnsi"/>
                    <w:sz w:val="22"/>
                    <w:szCs w:val="22"/>
                  </w:rPr>
                  <w:t>S</w:t>
                </w:r>
                <w:r w:rsidR="001D72B1">
                  <w:rPr>
                    <w:rFonts w:asciiTheme="majorHAnsi" w:hAnsiTheme="majorHAnsi" w:cstheme="majorHAnsi"/>
                    <w:sz w:val="22"/>
                    <w:szCs w:val="22"/>
                  </w:rPr>
                  <w:t>election should be t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hrough a group consensus</w:t>
                </w:r>
                <w:r w:rsidR="001D72B1">
                  <w:rPr>
                    <w:rFonts w:asciiTheme="majorHAnsi" w:hAnsiTheme="majorHAnsi" w:cstheme="majorHAnsi"/>
                    <w:sz w:val="22"/>
                    <w:szCs w:val="22"/>
                  </w:rPr>
                  <w:t>.</w:t>
                </w:r>
              </w:p>
            </w:tc>
          </w:tr>
          <w:tr w:rsidR="0096650A" w:rsidRPr="00AE0AA0" w14:paraId="6068AA85" w14:textId="77777777" w:rsidTr="00612CB8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0289A4B6" w14:textId="21862568" w:rsidR="0096650A" w:rsidRPr="0013194F" w:rsidRDefault="00A12977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Create a Schedule</w:t>
                </w:r>
                <w:r w:rsidR="0096650A"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:</w:t>
                </w:r>
              </w:p>
            </w:tc>
            <w:tc>
              <w:tcPr>
                <w:tcW w:w="9540" w:type="dxa"/>
              </w:tcPr>
              <w:p w14:paraId="0E84D266" w14:textId="77777777" w:rsidR="00A12977" w:rsidRDefault="00A12977" w:rsidP="00A12977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Set a Time Frame</w:t>
                </w:r>
                <w:r w:rsidR="0096650A"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: 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It is recommended that learners engage in one project per unit, depending on your calendar this is a window of 2-4 months.</w:t>
                </w:r>
              </w:p>
              <w:p w14:paraId="758091DC" w14:textId="423DAE3A" w:rsidR="00A12977" w:rsidRPr="00A12977" w:rsidRDefault="00A12977" w:rsidP="00A12977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A12977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lastRenderedPageBreak/>
                  <w:t>Set Benchmarks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: </w:t>
                </w:r>
                <w:r w:rsidR="001D72B1">
                  <w:rPr>
                    <w:rFonts w:asciiTheme="majorHAnsi" w:hAnsiTheme="majorHAnsi" w:cstheme="majorHAnsi"/>
                    <w:sz w:val="22"/>
                    <w:szCs w:val="22"/>
                  </w:rPr>
                  <w:t>Benchmarks are key actions to help the project stay on track.</w:t>
                </w:r>
              </w:p>
            </w:tc>
          </w:tr>
          <w:tr w:rsidR="00217C9E" w:rsidRPr="00AE0AA0" w14:paraId="3E810042" w14:textId="77777777" w:rsidTr="0084452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1772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2A629BFD" w14:textId="3F0B6885" w:rsidR="00217C9E" w:rsidRPr="0013194F" w:rsidRDefault="00217C9E" w:rsidP="0013194F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lastRenderedPageBreak/>
                  <w:t>Plan and Implement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:</w:t>
                </w:r>
              </w:p>
            </w:tc>
            <w:tc>
              <w:tcPr>
                <w:tcW w:w="9540" w:type="dxa"/>
              </w:tcPr>
              <w:p w14:paraId="41F92DA2" w14:textId="77777777" w:rsidR="00217C9E" w:rsidRPr="0013194F" w:rsidRDefault="00217C9E" w:rsidP="00217C9E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Planning the Project</w:t>
                </w: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: 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Young people work as a team to plan the various aspects of the project under the guidance of the Catechist/Adult Leader. </w:t>
                </w:r>
              </w:p>
              <w:p w14:paraId="2407136D" w14:textId="0F587054" w:rsidR="00217C9E" w:rsidRPr="0013194F" w:rsidRDefault="00217C9E" w:rsidP="00217C9E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Implement</w:t>
                </w: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: 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During this stage the young people implement their project. This includes developing materials, resources, or conducting an event/program.</w:t>
                </w:r>
              </w:p>
            </w:tc>
          </w:tr>
          <w:tr w:rsidR="0096650A" w:rsidRPr="00AE0AA0" w14:paraId="44275BBE" w14:textId="77777777" w:rsidTr="00612CB8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73C88AC8" w14:textId="15AAA799" w:rsidR="0096650A" w:rsidRPr="0013194F" w:rsidRDefault="00217C9E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Asses and Evaluate</w:t>
                </w:r>
                <w:r w:rsidR="0096650A"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:</w:t>
                </w:r>
              </w:p>
            </w:tc>
            <w:tc>
              <w:tcPr>
                <w:tcW w:w="9540" w:type="dxa"/>
              </w:tcPr>
              <w:p w14:paraId="4945C688" w14:textId="2EF001F0" w:rsidR="001D72B1" w:rsidRDefault="00217C9E" w:rsidP="00217C9E">
                <w:pPr>
                  <w:spacing w:before="60" w:after="60"/>
                  <w:ind w:left="342" w:hanging="18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Assess the Outcome</w:t>
                </w:r>
                <w:r w:rsidR="0013194F"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: 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Lead the young people in assessing the outcome of their project. This </w:t>
                </w:r>
                <w:r w:rsidR="001777DF"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means 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assessing the learning of the y</w:t>
                </w:r>
                <w:r w:rsidR="001777DF">
                  <w:rPr>
                    <w:rFonts w:asciiTheme="majorHAnsi" w:hAnsiTheme="majorHAnsi" w:cstheme="majorHAnsi"/>
                    <w:sz w:val="22"/>
                    <w:szCs w:val="22"/>
                  </w:rPr>
                  <w:t>oung people, did they meet the learning objectives of the project?</w:t>
                </w:r>
              </w:p>
              <w:p w14:paraId="6F810846" w14:textId="4D1E96D9" w:rsidR="0096650A" w:rsidRPr="0013194F" w:rsidRDefault="001D72B1" w:rsidP="001777DF">
                <w:pPr>
                  <w:spacing w:before="60" w:after="60"/>
                  <w:ind w:left="342" w:hanging="18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Evaluate the Experience: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 </w:t>
                </w:r>
                <w:r w:rsidR="001777DF">
                  <w:rPr>
                    <w:rFonts w:asciiTheme="majorHAnsi" w:hAnsiTheme="majorHAnsi" w:cstheme="majorHAnsi"/>
                    <w:sz w:val="22"/>
                    <w:szCs w:val="22"/>
                  </w:rPr>
                  <w:t>Reflect with the group on their experience. What worked well and what would they do differently if they could?</w:t>
                </w:r>
              </w:p>
            </w:tc>
          </w:tr>
        </w:tbl>
      </w:sdtContent>
    </w:sdt>
    <w:p w14:paraId="238AF7DF" w14:textId="77777777" w:rsidR="001510F1" w:rsidRPr="001777DF" w:rsidRDefault="001510F1" w:rsidP="001777DF">
      <w:pPr>
        <w:rPr>
          <w:sz w:val="8"/>
        </w:rPr>
      </w:pPr>
    </w:p>
    <w:sectPr w:rsidR="001510F1" w:rsidRPr="001777DF" w:rsidSect="002F1C94">
      <w:footerReference w:type="default" r:id="rId12"/>
      <w:pgSz w:w="15840" w:h="12240" w:orient="landscape"/>
      <w:pgMar w:top="720" w:right="720" w:bottom="900" w:left="810" w:header="720" w:footer="1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BBE5D" w14:textId="77777777" w:rsidR="00C003D9" w:rsidRDefault="00C003D9" w:rsidP="00433E99">
      <w:pPr>
        <w:spacing w:after="0" w:line="240" w:lineRule="auto"/>
      </w:pPr>
      <w:r>
        <w:separator/>
      </w:r>
    </w:p>
  </w:endnote>
  <w:endnote w:type="continuationSeparator" w:id="0">
    <w:p w14:paraId="2C1371F1" w14:textId="77777777" w:rsidR="00C003D9" w:rsidRDefault="00C003D9" w:rsidP="00433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left w:w="0" w:type="dxa"/>
        <w:right w:w="0" w:type="dxa"/>
      </w:tblCellMar>
      <w:tblLook w:val="0620" w:firstRow="1" w:lastRow="0" w:firstColumn="0" w:lastColumn="0" w:noHBand="1" w:noVBand="1"/>
      <w:tblDescription w:val="Footer table with date, document title, and page number"/>
    </w:tblPr>
    <w:tblGrid>
      <w:gridCol w:w="8011"/>
      <w:gridCol w:w="5758"/>
      <w:gridCol w:w="541"/>
    </w:tblGrid>
    <w:tr w:rsidR="00392C3C" w14:paraId="3B293428" w14:textId="77777777" w:rsidTr="00392C3C">
      <w:tc>
        <w:tcPr>
          <w:tcW w:w="2799" w:type="pct"/>
        </w:tcPr>
        <w:p w14:paraId="09349D70" w14:textId="4D8B496A" w:rsidR="00392C3C" w:rsidRDefault="00392C3C" w:rsidP="001F729A">
          <w:pPr>
            <w:pStyle w:val="Footer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Topic  \* MERGEFORMAT </w:instrText>
          </w:r>
          <w:r>
            <w:rPr>
              <w:noProof/>
            </w:rPr>
            <w:fldChar w:fldCharType="separate"/>
          </w:r>
          <w:r w:rsidR="00DF3965" w:rsidRPr="00DF3965">
            <w:rPr>
              <w:b/>
              <w:bCs/>
              <w:noProof/>
            </w:rPr>
            <w:t>Project 3:</w:t>
          </w:r>
          <w:r w:rsidR="00DF3965" w:rsidRPr="00DF3965">
            <w:rPr>
              <w:b/>
              <w:bCs/>
              <w:noProof/>
            </w:rPr>
            <w:tab/>
            <w:t>Leadership Development - Empowering Jr</w:t>
          </w:r>
          <w:r w:rsidR="00DF3965">
            <w:rPr>
              <w:noProof/>
            </w:rPr>
            <w:t>. High Youth</w:t>
          </w:r>
          <w:r>
            <w:rPr>
              <w:noProof/>
            </w:rPr>
            <w:fldChar w:fldCharType="end"/>
          </w:r>
        </w:p>
      </w:tc>
      <w:tc>
        <w:tcPr>
          <w:tcW w:w="2012" w:type="pct"/>
        </w:tcPr>
        <w:p w14:paraId="42887AAC" w14:textId="69B0629A" w:rsidR="00392C3C" w:rsidRDefault="00392C3C" w:rsidP="001F729A">
          <w:pPr>
            <w:pStyle w:val="Footer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Unit  \* MERGEFORMAT </w:instrText>
          </w:r>
          <w:r>
            <w:rPr>
              <w:noProof/>
            </w:rPr>
            <w:fldChar w:fldCharType="separate"/>
          </w:r>
          <w:r w:rsidR="00DF3965">
            <w:rPr>
              <w:noProof/>
            </w:rPr>
            <w:t>Mission Cycle A</w:t>
          </w:r>
          <w:r>
            <w:rPr>
              <w:noProof/>
            </w:rPr>
            <w:fldChar w:fldCharType="end"/>
          </w:r>
        </w:p>
      </w:tc>
      <w:tc>
        <w:tcPr>
          <w:tcW w:w="189" w:type="pct"/>
        </w:tcPr>
        <w:p w14:paraId="08D7000A" w14:textId="77777777" w:rsidR="00392C3C" w:rsidRDefault="00392C3C" w:rsidP="002F1C94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B742C1">
            <w:rPr>
              <w:noProof/>
            </w:rPr>
            <w:t>3</w:t>
          </w:r>
          <w:r>
            <w:rPr>
              <w:noProof/>
            </w:rPr>
            <w:fldChar w:fldCharType="end"/>
          </w:r>
        </w:p>
      </w:tc>
    </w:tr>
  </w:tbl>
  <w:p w14:paraId="36C2C909" w14:textId="77777777" w:rsidR="002F1C94" w:rsidRDefault="002F1C94" w:rsidP="002F1C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BF4C5" w14:textId="77777777" w:rsidR="00C003D9" w:rsidRDefault="00C003D9" w:rsidP="00433E99">
      <w:pPr>
        <w:spacing w:after="0" w:line="240" w:lineRule="auto"/>
      </w:pPr>
      <w:r>
        <w:separator/>
      </w:r>
    </w:p>
  </w:footnote>
  <w:footnote w:type="continuationSeparator" w:id="0">
    <w:p w14:paraId="1D5188DC" w14:textId="77777777" w:rsidR="00C003D9" w:rsidRDefault="00C003D9" w:rsidP="00433E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D3F36"/>
    <w:multiLevelType w:val="multilevel"/>
    <w:tmpl w:val="577CB37E"/>
    <w:styleLink w:val="BriansCustom"/>
    <w:lvl w:ilvl="0">
      <w:start w:val="1"/>
      <w:numFmt w:val="ordinal"/>
      <w:lvlText w:val="%1."/>
      <w:lvlJc w:val="left"/>
      <w:pPr>
        <w:ind w:left="720" w:hanging="360"/>
      </w:pPr>
      <w:rPr>
        <w:rFonts w:asciiTheme="minorHAnsi" w:hAnsiTheme="minorHAnsi" w:hint="default"/>
        <w:sz w:val="24"/>
        <w:szCs w:val="24"/>
      </w:rPr>
    </w:lvl>
    <w:lvl w:ilvl="1">
      <w:start w:val="1"/>
      <w:numFmt w:val="upperRoman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Calibri Light" w:hAnsi="Calibri Light"/>
        <w:sz w:val="22"/>
      </w:r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D3F70"/>
    <w:multiLevelType w:val="hybridMultilevel"/>
    <w:tmpl w:val="B5C00CF4"/>
    <w:lvl w:ilvl="0" w:tplc="5038E0E4">
      <w:start w:val="1"/>
      <w:numFmt w:val="bullet"/>
      <w:pStyle w:val="TB1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 w16cid:durableId="2017071813">
    <w:abstractNumId w:val="0"/>
  </w:num>
  <w:num w:numId="2" w16cid:durableId="896817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2MjQ3sTAxNTW2MDFR0lEKTi0uzszPAymwrAUAePt08iwAAAA="/>
  </w:docVars>
  <w:rsids>
    <w:rsidRoot w:val="00D242A8"/>
    <w:rsid w:val="000021F1"/>
    <w:rsid w:val="00024E2C"/>
    <w:rsid w:val="000950FB"/>
    <w:rsid w:val="000961E4"/>
    <w:rsid w:val="000B28B3"/>
    <w:rsid w:val="000D3D7F"/>
    <w:rsid w:val="000D425E"/>
    <w:rsid w:val="000D4FB3"/>
    <w:rsid w:val="000D5008"/>
    <w:rsid w:val="000E66D7"/>
    <w:rsid w:val="00122DDE"/>
    <w:rsid w:val="0013194F"/>
    <w:rsid w:val="0014439B"/>
    <w:rsid w:val="001510F1"/>
    <w:rsid w:val="001517C0"/>
    <w:rsid w:val="001777DF"/>
    <w:rsid w:val="00184F05"/>
    <w:rsid w:val="0018558E"/>
    <w:rsid w:val="001C1499"/>
    <w:rsid w:val="001C1790"/>
    <w:rsid w:val="001D72B1"/>
    <w:rsid w:val="001D7841"/>
    <w:rsid w:val="001E2968"/>
    <w:rsid w:val="001E6FE5"/>
    <w:rsid w:val="001E7FC2"/>
    <w:rsid w:val="001F5973"/>
    <w:rsid w:val="001F729A"/>
    <w:rsid w:val="00217C9E"/>
    <w:rsid w:val="00267876"/>
    <w:rsid w:val="002706E8"/>
    <w:rsid w:val="00274DD8"/>
    <w:rsid w:val="002E11F8"/>
    <w:rsid w:val="002F1C94"/>
    <w:rsid w:val="002F7D3E"/>
    <w:rsid w:val="00327385"/>
    <w:rsid w:val="00340135"/>
    <w:rsid w:val="003619F7"/>
    <w:rsid w:val="0039081B"/>
    <w:rsid w:val="00392C3C"/>
    <w:rsid w:val="003A7197"/>
    <w:rsid w:val="003C4BAF"/>
    <w:rsid w:val="003D305B"/>
    <w:rsid w:val="003D47C6"/>
    <w:rsid w:val="003E28E5"/>
    <w:rsid w:val="0040108E"/>
    <w:rsid w:val="00425940"/>
    <w:rsid w:val="00433E99"/>
    <w:rsid w:val="00443C4F"/>
    <w:rsid w:val="00452B81"/>
    <w:rsid w:val="00467804"/>
    <w:rsid w:val="00467F28"/>
    <w:rsid w:val="00497000"/>
    <w:rsid w:val="004A67D5"/>
    <w:rsid w:val="004C66E8"/>
    <w:rsid w:val="00505F2F"/>
    <w:rsid w:val="005433EA"/>
    <w:rsid w:val="005512CB"/>
    <w:rsid w:val="005B2802"/>
    <w:rsid w:val="005B281C"/>
    <w:rsid w:val="005F16E8"/>
    <w:rsid w:val="0060125E"/>
    <w:rsid w:val="00612CB8"/>
    <w:rsid w:val="00657083"/>
    <w:rsid w:val="00662AB9"/>
    <w:rsid w:val="006674FD"/>
    <w:rsid w:val="00682188"/>
    <w:rsid w:val="00687FF7"/>
    <w:rsid w:val="006A6897"/>
    <w:rsid w:val="006B32D1"/>
    <w:rsid w:val="006C5854"/>
    <w:rsid w:val="006F0305"/>
    <w:rsid w:val="00701D95"/>
    <w:rsid w:val="0072670F"/>
    <w:rsid w:val="007D392E"/>
    <w:rsid w:val="007F0DA4"/>
    <w:rsid w:val="007F512D"/>
    <w:rsid w:val="008218E9"/>
    <w:rsid w:val="00826948"/>
    <w:rsid w:val="008408B2"/>
    <w:rsid w:val="00860772"/>
    <w:rsid w:val="00866E3F"/>
    <w:rsid w:val="00883F82"/>
    <w:rsid w:val="008C0C9C"/>
    <w:rsid w:val="008E3E8D"/>
    <w:rsid w:val="008F79F7"/>
    <w:rsid w:val="00911CAA"/>
    <w:rsid w:val="00953F57"/>
    <w:rsid w:val="0096419B"/>
    <w:rsid w:val="0096650A"/>
    <w:rsid w:val="009863FE"/>
    <w:rsid w:val="009A1981"/>
    <w:rsid w:val="009F2DC8"/>
    <w:rsid w:val="009F300D"/>
    <w:rsid w:val="009F778A"/>
    <w:rsid w:val="00A037A3"/>
    <w:rsid w:val="00A12977"/>
    <w:rsid w:val="00A403C5"/>
    <w:rsid w:val="00A74DBB"/>
    <w:rsid w:val="00A81BC5"/>
    <w:rsid w:val="00A8295A"/>
    <w:rsid w:val="00A87809"/>
    <w:rsid w:val="00A94D51"/>
    <w:rsid w:val="00AE0AA0"/>
    <w:rsid w:val="00AF375A"/>
    <w:rsid w:val="00B02A45"/>
    <w:rsid w:val="00B27E15"/>
    <w:rsid w:val="00B5537F"/>
    <w:rsid w:val="00B742C1"/>
    <w:rsid w:val="00B854BF"/>
    <w:rsid w:val="00B910D9"/>
    <w:rsid w:val="00B91FF2"/>
    <w:rsid w:val="00BD42B9"/>
    <w:rsid w:val="00BD4D22"/>
    <w:rsid w:val="00C003D9"/>
    <w:rsid w:val="00C3500B"/>
    <w:rsid w:val="00C428BE"/>
    <w:rsid w:val="00CC53F1"/>
    <w:rsid w:val="00CD2B6F"/>
    <w:rsid w:val="00D242A8"/>
    <w:rsid w:val="00D6654C"/>
    <w:rsid w:val="00D72321"/>
    <w:rsid w:val="00DD648D"/>
    <w:rsid w:val="00DF3965"/>
    <w:rsid w:val="00E07C56"/>
    <w:rsid w:val="00E37B83"/>
    <w:rsid w:val="00E736BD"/>
    <w:rsid w:val="00E760BC"/>
    <w:rsid w:val="00EA06A0"/>
    <w:rsid w:val="00EB39FB"/>
    <w:rsid w:val="00ED61C3"/>
    <w:rsid w:val="00F34452"/>
    <w:rsid w:val="00F35C10"/>
    <w:rsid w:val="00F504F2"/>
    <w:rsid w:val="00F74797"/>
    <w:rsid w:val="00F82775"/>
    <w:rsid w:val="00F83B51"/>
    <w:rsid w:val="00FD7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32A87E9E"/>
  <w15:chartTrackingRefBased/>
  <w15:docId w15:val="{758549E6-946B-4649-B238-33CD0C004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FB3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92C3C"/>
    <w:pPr>
      <w:keepNext/>
      <w:keepLines/>
      <w:pBdr>
        <w:bottom w:val="single" w:sz="4" w:space="1" w:color="25408F" w:themeColor="accent1"/>
      </w:pBdr>
      <w:spacing w:after="40" w:line="240" w:lineRule="auto"/>
      <w:outlineLvl w:val="0"/>
    </w:pPr>
    <w:rPr>
      <w:rFonts w:asciiTheme="majorHAnsi" w:eastAsiaTheme="majorEastAsia" w:hAnsiTheme="majorHAnsi" w:cstheme="majorBidi"/>
      <w:b/>
      <w:color w:val="25408F" w:themeColor="accent1"/>
      <w:sz w:val="32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42A8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1B2F6A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42A8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242A8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42A8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42A8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42A8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42A8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42A8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riansCustom">
    <w:name w:val="Brian's Custom"/>
    <w:uiPriority w:val="99"/>
    <w:rsid w:val="00C3500B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392C3C"/>
    <w:rPr>
      <w:rFonts w:asciiTheme="majorHAnsi" w:eastAsiaTheme="majorEastAsia" w:hAnsiTheme="majorHAnsi" w:cstheme="majorBidi"/>
      <w:b/>
      <w:color w:val="25408F" w:themeColor="accent1"/>
      <w:sz w:val="32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242A8"/>
    <w:rPr>
      <w:rFonts w:asciiTheme="majorHAnsi" w:eastAsiaTheme="majorEastAsia" w:hAnsiTheme="majorHAnsi" w:cstheme="majorBidi"/>
      <w:color w:val="1B2F6A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242A8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242A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42A8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42A8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42A8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42A8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42A8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242A8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242A8"/>
    <w:pPr>
      <w:spacing w:after="0" w:line="240" w:lineRule="auto"/>
      <w:contextualSpacing/>
    </w:pPr>
    <w:rPr>
      <w:rFonts w:asciiTheme="majorHAnsi" w:eastAsiaTheme="majorEastAsia" w:hAnsiTheme="majorHAnsi" w:cstheme="majorBidi"/>
      <w:color w:val="1B2F6A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D242A8"/>
    <w:rPr>
      <w:rFonts w:asciiTheme="majorHAnsi" w:eastAsiaTheme="majorEastAsia" w:hAnsiTheme="majorHAnsi" w:cstheme="majorBidi"/>
      <w:color w:val="1B2F6A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42A8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242A8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Strong">
    <w:name w:val="Strong"/>
    <w:basedOn w:val="DefaultParagraphFont"/>
    <w:uiPriority w:val="22"/>
    <w:qFormat/>
    <w:rsid w:val="00D242A8"/>
    <w:rPr>
      <w:b/>
      <w:bCs/>
    </w:rPr>
  </w:style>
  <w:style w:type="character" w:styleId="Emphasis">
    <w:name w:val="Emphasis"/>
    <w:basedOn w:val="DefaultParagraphFont"/>
    <w:uiPriority w:val="20"/>
    <w:qFormat/>
    <w:rsid w:val="00D242A8"/>
    <w:rPr>
      <w:i/>
      <w:iCs/>
    </w:rPr>
  </w:style>
  <w:style w:type="paragraph" w:styleId="NoSpacing">
    <w:name w:val="No Spacing"/>
    <w:uiPriority w:val="1"/>
    <w:qFormat/>
    <w:rsid w:val="00D242A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242A8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242A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42A8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25408F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42A8"/>
    <w:rPr>
      <w:rFonts w:asciiTheme="majorHAnsi" w:eastAsiaTheme="majorEastAsia" w:hAnsiTheme="majorHAnsi" w:cstheme="majorBidi"/>
      <w:color w:val="25408F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D242A8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D242A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D242A8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D242A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242A8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42A8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D242A8"/>
    <w:rPr>
      <w:color w:val="808080"/>
    </w:rPr>
  </w:style>
  <w:style w:type="table" w:styleId="TableGrid">
    <w:name w:val="Table Grid"/>
    <w:basedOn w:val="TableNormal"/>
    <w:uiPriority w:val="39"/>
    <w:rsid w:val="00AE0A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A74DBB"/>
    <w:pPr>
      <w:spacing w:after="0" w:line="240" w:lineRule="auto"/>
    </w:pPr>
    <w:tblPr>
      <w:tblStyleRowBandSize w:val="1"/>
      <w:tblStyleColBandSize w:val="1"/>
      <w:tblBorders>
        <w:top w:val="single" w:sz="4" w:space="0" w:color="617ED6" w:themeColor="accent1" w:themeTint="99"/>
        <w:left w:val="single" w:sz="4" w:space="0" w:color="617ED6" w:themeColor="accent1" w:themeTint="99"/>
        <w:bottom w:val="single" w:sz="4" w:space="0" w:color="617ED6" w:themeColor="accent1" w:themeTint="99"/>
        <w:right w:val="single" w:sz="4" w:space="0" w:color="617ED6" w:themeColor="accent1" w:themeTint="99"/>
        <w:insideH w:val="single" w:sz="4" w:space="0" w:color="617ED6" w:themeColor="accent1" w:themeTint="99"/>
        <w:insideV w:val="single" w:sz="4" w:space="0" w:color="617ED6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5408F" w:themeColor="accent1"/>
          <w:left w:val="single" w:sz="4" w:space="0" w:color="25408F" w:themeColor="accent1"/>
          <w:bottom w:val="single" w:sz="4" w:space="0" w:color="25408F" w:themeColor="accent1"/>
          <w:right w:val="single" w:sz="4" w:space="0" w:color="25408F" w:themeColor="accent1"/>
          <w:insideH w:val="nil"/>
          <w:insideV w:val="nil"/>
        </w:tcBorders>
        <w:shd w:val="clear" w:color="auto" w:fill="25408F" w:themeFill="accent1"/>
      </w:tcPr>
    </w:tblStylePr>
    <w:tblStylePr w:type="lastRow">
      <w:rPr>
        <w:b/>
        <w:bCs/>
      </w:rPr>
      <w:tblPr/>
      <w:tcPr>
        <w:tcBorders>
          <w:top w:val="double" w:sz="4" w:space="0" w:color="25408F" w:themeColor="accent1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D4F1" w:themeFill="accent1" w:themeFillTint="33"/>
      </w:tcPr>
    </w:tblStylePr>
    <w:tblStylePr w:type="band1Horz">
      <w:tblPr/>
      <w:tcPr>
        <w:shd w:val="clear" w:color="auto" w:fill="CAD4F1" w:themeFill="accent1" w:themeFillTint="33"/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1E29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3E99"/>
  </w:style>
  <w:style w:type="paragraph" w:styleId="Footer">
    <w:name w:val="footer"/>
    <w:basedOn w:val="Normal"/>
    <w:link w:val="FooterChar"/>
    <w:uiPriority w:val="2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2"/>
    <w:rsid w:val="00433E99"/>
  </w:style>
  <w:style w:type="paragraph" w:customStyle="1" w:styleId="Unit">
    <w:name w:val="Unit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Series">
    <w:name w:val="Series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Topic">
    <w:name w:val="Topic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TB1">
    <w:name w:val="TB1"/>
    <w:basedOn w:val="ListParagraph"/>
    <w:link w:val="TB1Char"/>
    <w:qFormat/>
    <w:rsid w:val="00392C3C"/>
    <w:pPr>
      <w:numPr>
        <w:numId w:val="2"/>
      </w:numPr>
      <w:spacing w:after="60" w:line="240" w:lineRule="auto"/>
      <w:ind w:left="697"/>
    </w:pPr>
    <w:rPr>
      <w:bCs/>
      <w:color w:val="000000" w:themeColor="text1"/>
    </w:rPr>
  </w:style>
  <w:style w:type="paragraph" w:customStyle="1" w:styleId="TableTitle">
    <w:name w:val="Table Title"/>
    <w:basedOn w:val="Normal"/>
    <w:link w:val="TableTitleChar"/>
    <w:qFormat/>
    <w:rsid w:val="00392C3C"/>
    <w:pPr>
      <w:spacing w:after="60" w:line="180" w:lineRule="auto"/>
      <w:contextualSpacing/>
    </w:pPr>
    <w:rPr>
      <w:rFonts w:asciiTheme="majorHAnsi" w:eastAsiaTheme="majorHAnsi" w:hAnsiTheme="majorHAnsi"/>
      <w:b/>
      <w:bCs/>
      <w:sz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92C3C"/>
  </w:style>
  <w:style w:type="character" w:customStyle="1" w:styleId="TB1Char">
    <w:name w:val="TB1 Char"/>
    <w:basedOn w:val="ListParagraphChar"/>
    <w:link w:val="TB1"/>
    <w:rsid w:val="00392C3C"/>
    <w:rPr>
      <w:bCs/>
      <w:color w:val="000000" w:themeColor="text1"/>
    </w:rPr>
  </w:style>
  <w:style w:type="character" w:customStyle="1" w:styleId="TableTitleChar">
    <w:name w:val="Table Title Char"/>
    <w:basedOn w:val="DefaultParagraphFont"/>
    <w:link w:val="TableTitle"/>
    <w:rsid w:val="00392C3C"/>
    <w:rPr>
      <w:rFonts w:asciiTheme="majorHAnsi" w:eastAsiaTheme="majorHAnsi" w:hAnsiTheme="majorHAnsi"/>
      <w:b/>
      <w:bCs/>
      <w:sz w:val="20"/>
    </w:rPr>
  </w:style>
  <w:style w:type="table" w:styleId="GridTable4-Accent3">
    <w:name w:val="Grid Table 4 Accent 3"/>
    <w:basedOn w:val="TableNormal"/>
    <w:uiPriority w:val="49"/>
    <w:rsid w:val="00612CB8"/>
    <w:pPr>
      <w:spacing w:after="0" w:line="240" w:lineRule="auto"/>
    </w:pPr>
    <w:tblPr>
      <w:tblStyleRowBandSize w:val="1"/>
      <w:tblStyleColBandSize w:val="1"/>
      <w:tblBorders>
        <w:top w:val="single" w:sz="4" w:space="0" w:color="E8767B" w:themeColor="accent3" w:themeTint="99"/>
        <w:left w:val="single" w:sz="4" w:space="0" w:color="E8767B" w:themeColor="accent3" w:themeTint="99"/>
        <w:bottom w:val="single" w:sz="4" w:space="0" w:color="E8767B" w:themeColor="accent3" w:themeTint="99"/>
        <w:right w:val="single" w:sz="4" w:space="0" w:color="E8767B" w:themeColor="accent3" w:themeTint="99"/>
        <w:insideH w:val="single" w:sz="4" w:space="0" w:color="E8767B" w:themeColor="accent3" w:themeTint="99"/>
        <w:insideV w:val="single" w:sz="4" w:space="0" w:color="E8767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2232A" w:themeColor="accent3"/>
          <w:left w:val="single" w:sz="4" w:space="0" w:color="D2232A" w:themeColor="accent3"/>
          <w:bottom w:val="single" w:sz="4" w:space="0" w:color="D2232A" w:themeColor="accent3"/>
          <w:right w:val="single" w:sz="4" w:space="0" w:color="D2232A" w:themeColor="accent3"/>
          <w:insideH w:val="nil"/>
          <w:insideV w:val="nil"/>
        </w:tcBorders>
        <w:shd w:val="clear" w:color="auto" w:fill="D2232A" w:themeFill="accent3"/>
      </w:tcPr>
    </w:tblStylePr>
    <w:tblStylePr w:type="lastRow">
      <w:rPr>
        <w:b/>
        <w:bCs/>
      </w:rPr>
      <w:tblPr/>
      <w:tcPr>
        <w:tcBorders>
          <w:top w:val="double" w:sz="4" w:space="0" w:color="D2232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1D2" w:themeFill="accent3" w:themeFillTint="33"/>
      </w:tcPr>
    </w:tblStylePr>
    <w:tblStylePr w:type="band1Horz">
      <w:tblPr/>
      <w:tcPr>
        <w:shd w:val="clear" w:color="auto" w:fill="F7D1D2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086A41-F776-4002-9C61-A1AE98B452CE}"/>
      </w:docPartPr>
      <w:docPartBody>
        <w:p w:rsidR="003023A1" w:rsidRDefault="0040046A">
          <w:r w:rsidRPr="00565082">
            <w:rPr>
              <w:rStyle w:val="PlaceholderText"/>
            </w:rPr>
            <w:t>Click here to enter text.</w:t>
          </w:r>
        </w:p>
      </w:docPartBody>
    </w:docPart>
    <w:docPart>
      <w:docPartPr>
        <w:name w:val="62F167F477714648A940DA5A916CBB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E957E4-5060-4779-9F64-6661873BC971}"/>
      </w:docPartPr>
      <w:docPartBody>
        <w:p w:rsidR="00FF1683" w:rsidRDefault="00FF1683" w:rsidP="00FF1683">
          <w:pPr>
            <w:pStyle w:val="62F167F477714648A940DA5A916CBBB01"/>
          </w:pPr>
          <w:r w:rsidRPr="002706E8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63F8A"/>
    <w:multiLevelType w:val="multilevel"/>
    <w:tmpl w:val="82D49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E3D3F70"/>
    <w:multiLevelType w:val="hybridMultilevel"/>
    <w:tmpl w:val="B5C00CF4"/>
    <w:lvl w:ilvl="0" w:tplc="5038E0E4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 w16cid:durableId="573399540">
    <w:abstractNumId w:val="1"/>
  </w:num>
  <w:num w:numId="2" w16cid:durableId="161286047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4EC"/>
    <w:rsid w:val="0003477E"/>
    <w:rsid w:val="000601F6"/>
    <w:rsid w:val="00075D82"/>
    <w:rsid w:val="00077548"/>
    <w:rsid w:val="00134DD0"/>
    <w:rsid w:val="00290BC5"/>
    <w:rsid w:val="003023A1"/>
    <w:rsid w:val="00333B87"/>
    <w:rsid w:val="0040046A"/>
    <w:rsid w:val="00470FF9"/>
    <w:rsid w:val="00495997"/>
    <w:rsid w:val="005314EC"/>
    <w:rsid w:val="005A684D"/>
    <w:rsid w:val="00657DE0"/>
    <w:rsid w:val="006D4F2C"/>
    <w:rsid w:val="00705E78"/>
    <w:rsid w:val="007C7DCA"/>
    <w:rsid w:val="008B7F06"/>
    <w:rsid w:val="008D43FA"/>
    <w:rsid w:val="009170FD"/>
    <w:rsid w:val="00A11357"/>
    <w:rsid w:val="00A71308"/>
    <w:rsid w:val="00AF4AED"/>
    <w:rsid w:val="00BB5D28"/>
    <w:rsid w:val="00BB75F5"/>
    <w:rsid w:val="00C0194C"/>
    <w:rsid w:val="00C930F8"/>
    <w:rsid w:val="00CB5635"/>
    <w:rsid w:val="00D41FC3"/>
    <w:rsid w:val="00F013BD"/>
    <w:rsid w:val="00F61C4E"/>
    <w:rsid w:val="00FF1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F1683"/>
    <w:rPr>
      <w:color w:val="808080"/>
    </w:rPr>
  </w:style>
  <w:style w:type="paragraph" w:customStyle="1" w:styleId="2306F69FD63B4BDEBD9E3CBD3CC7BA69">
    <w:name w:val="2306F69FD63B4BDEBD9E3CBD3CC7BA69"/>
    <w:rsid w:val="00657DE0"/>
  </w:style>
  <w:style w:type="paragraph" w:customStyle="1" w:styleId="9C1EBFD8509441F3876764E5C6C39C1F1">
    <w:name w:val="9C1EBFD8509441F3876764E5C6C39C1F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2F167F477714648A940DA5A916CBBB0">
    <w:name w:val="62F167F477714648A940DA5A916CBBB0"/>
    <w:rsid w:val="007C7DCA"/>
  </w:style>
  <w:style w:type="paragraph" w:customStyle="1" w:styleId="6C4EB148D1D0471A88ED362BF4B14E271">
    <w:name w:val="6C4EB148D1D0471A88ED362BF4B14E27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D77FFDB9D8C94F1FBE8D2B7F1EA7E0D41">
    <w:name w:val="D77FFDB9D8C94F1FBE8D2B7F1EA7E0D4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880E22DA7024F5883D7B9B3E03731A81">
    <w:name w:val="6880E22DA7024F5883D7B9B3E03731A8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1F314CFE96554A56A6E5E45C0DD01B131">
    <w:name w:val="1F314CFE96554A56A6E5E45C0DD01B13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DB4B05722FF474B829E047C4EEA0FAC1">
    <w:name w:val="6DB4B05722FF474B829E047C4EEA0FAC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021500249F0C4ABEBC4936E4C57D29771">
    <w:name w:val="021500249F0C4ABEBC4936E4C57D2977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86C9BD6245124EE6BAF5B45042EC28E41">
    <w:name w:val="86C9BD6245124EE6BAF5B45042EC28E4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A8227D54D3E649EEBBD189C74D836CA21">
    <w:name w:val="A8227D54D3E649EEBBD189C74D836CA2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styleId="ListParagraph">
    <w:name w:val="List Paragraph"/>
    <w:basedOn w:val="Normal"/>
    <w:uiPriority w:val="34"/>
    <w:qFormat/>
    <w:rsid w:val="0040046A"/>
    <w:pPr>
      <w:ind w:left="720"/>
      <w:contextualSpacing/>
    </w:pPr>
  </w:style>
  <w:style w:type="paragraph" w:customStyle="1" w:styleId="9C1EBFD8509441F3876764E5C6C39C1F">
    <w:name w:val="9C1EBFD8509441F3876764E5C6C39C1F"/>
    <w:rsid w:val="00FF1683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2F167F477714648A940DA5A916CBBB01">
    <w:name w:val="62F167F477714648A940DA5A916CBBB01"/>
    <w:rsid w:val="00FF1683"/>
    <w:pPr>
      <w:numPr>
        <w:numId w:val="2"/>
      </w:numPr>
      <w:tabs>
        <w:tab w:val="clear" w:pos="720"/>
      </w:tabs>
      <w:spacing w:after="60" w:line="240" w:lineRule="auto"/>
      <w:ind w:left="697" w:hanging="360"/>
      <w:contextualSpacing/>
    </w:pPr>
    <w:rPr>
      <w:bCs/>
      <w:color w:val="000000" w:themeColor="text1"/>
      <w:sz w:val="21"/>
      <w:szCs w:val="21"/>
    </w:rPr>
  </w:style>
  <w:style w:type="paragraph" w:customStyle="1" w:styleId="6C4EB148D1D0471A88ED362BF4B14E27">
    <w:name w:val="6C4EB148D1D0471A88ED362BF4B14E27"/>
    <w:rsid w:val="00FF1683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D77FFDB9D8C94F1FBE8D2B7F1EA7E0D4">
    <w:name w:val="D77FFDB9D8C94F1FBE8D2B7F1EA7E0D4"/>
    <w:rsid w:val="00FF1683"/>
    <w:pPr>
      <w:spacing w:after="120" w:line="264" w:lineRule="auto"/>
      <w:ind w:left="720"/>
      <w:contextualSpacing/>
    </w:pPr>
    <w:rPr>
      <w:sz w:val="21"/>
      <w:szCs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Capurnaum (ArchGH)">
  <a:themeElements>
    <a:clrScheme name="Capurnam (ArchGH)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25408F"/>
      </a:accent1>
      <a:accent2>
        <a:srgbClr val="F7941D"/>
      </a:accent2>
      <a:accent3>
        <a:srgbClr val="D2232A"/>
      </a:accent3>
      <a:accent4>
        <a:srgbClr val="5B9BD5"/>
      </a:accent4>
      <a:accent5>
        <a:srgbClr val="A5A5A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pernaum (ArchGH)">
      <a:majorFont>
        <a:latin typeface="Malgun Gothic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10272f-2d0c-4605-a98a-7f0e52a9e860" xsi:nil="true"/>
    <lcf76f155ced4ddcb4097134ff3c332f xmlns="3874cc77-9a06-4c51-989a-0eb30ee5c16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138DF9E9797C42AC9506FAF6981CD0" ma:contentTypeVersion="19" ma:contentTypeDescription="Create a new document." ma:contentTypeScope="" ma:versionID="abf142b660e7b978627f321115e36162">
  <xsd:schema xmlns:xsd="http://www.w3.org/2001/XMLSchema" xmlns:xs="http://www.w3.org/2001/XMLSchema" xmlns:p="http://schemas.microsoft.com/office/2006/metadata/properties" xmlns:ns2="3874cc77-9a06-4c51-989a-0eb30ee5c161" xmlns:ns3="b110272f-2d0c-4605-a98a-7f0e52a9e860" targetNamespace="http://schemas.microsoft.com/office/2006/metadata/properties" ma:root="true" ma:fieldsID="1396c95bd49cab057c8a4391861a412f" ns2:_="" ns3:_="">
    <xsd:import namespace="3874cc77-9a06-4c51-989a-0eb30ee5c161"/>
    <xsd:import namespace="b110272f-2d0c-4605-a98a-7f0e52a9e8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74cc77-9a06-4c51-989a-0eb30ee5c1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e01deb9-3a1b-4db3-b8b5-8d5e025bf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10272f-2d0c-4605-a98a-7f0e52a9e860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744b6b-1423-4cc9-ba3a-eed0a1e29a6f}" ma:internalName="TaxCatchAll" ma:showField="CatchAllData" ma:web="b110272f-2d0c-4605-a98a-7f0e52a9e8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8240276-A672-40D1-A02F-512DDB26F9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63DD0E-D191-4052-8265-1C5FD85F9E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DDB70E8-E72A-46D3-B903-C9C5FF62291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DDC3310-B0AB-4004-8D64-13ADEA4E5C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Archdiocese of Galveston-Houston</Company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Henritze, Brian</dc:creator>
  <cp:keywords>Series:</cp:keywords>
  <dc:description/>
  <cp:lastModifiedBy>Brian Henritze</cp:lastModifiedBy>
  <cp:revision>47</cp:revision>
  <dcterms:created xsi:type="dcterms:W3CDTF">2022-02-28T15:14:00Z</dcterms:created>
  <dcterms:modified xsi:type="dcterms:W3CDTF">2022-06-07T16:50:00Z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0x010100A2138DF9E9797C42AC9506FAF6981CD0</vt:lpwstr>
  </property>
</Properties>
</file>